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/>
    </w:p>
    <w:p>
      <w:pPr>
        <w:pStyle w:val="ConsPlusTitlePage"/>
      </w:pPr>
      <w:r/>
    </w:p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numPr>
          <w:numId w:val="0"/>
          <w:ilvl w:val="0"/>
        </w:numPr>
        <w:jc w:val="both"/>
        <w:outlineLvl w:val="0"/>
      </w:pPr>
      <w:r>
        <w:t xml:space="preserve">2 мая 2006 года </w:t>
      </w:r>
    </w:p>
    <w:p>
      <w:pPr>
        <w:pStyle w:val="ConsPlusNormal"/>
        <w:numPr>
          <w:numId w:val="0"/>
          <w:ilvl w:val="0"/>
        </w:numPr>
        <w:jc w:val="both"/>
        <w:outlineLvl w:val="0"/>
      </w:pPr>
      <w:r>
        <w:t xml:space="preserve">N 59-ФЗ</w:t>
      </w:r>
    </w:p>
    <w:p>
      <w:pPr>
        <w:pStyle w:val="ConsPlusNormal"/>
        <w:pBdr>
          <w:top w:val="single" w:color="000000" w:sz="6" w:space="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center"/>
      </w:pPr>
      <w:r/>
    </w:p>
    <w:p>
      <w:pPr>
        <w:pStyle w:val="ConsPlusTitle"/>
        <w:jc w:val="center"/>
      </w:pPr>
      <w:r>
        <w:t xml:space="preserve">РОССИЙСКАЯ ФЕДЕРАЦИЯ</w:t>
      </w:r>
    </w:p>
    <w:p>
      <w:pPr>
        <w:pStyle w:val="ConsPlusTitle"/>
        <w:jc w:val="center"/>
      </w:pPr>
      <w:r/>
    </w:p>
    <w:p>
      <w:pPr>
        <w:pStyle w:val="ConsPlusTitle"/>
        <w:jc w:val="center"/>
      </w:pPr>
      <w:r>
        <w:t xml:space="preserve">ФЕДЕРАЛЬНЫЙ ЗАКОН</w:t>
      </w:r>
    </w:p>
    <w:p>
      <w:pPr>
        <w:pStyle w:val="ConsPlusTitle"/>
        <w:jc w:val="center"/>
      </w:pPr>
      <w:r/>
    </w:p>
    <w:p>
      <w:pPr>
        <w:pStyle w:val="ConsPlusTitle"/>
        <w:jc w:val="center"/>
      </w:pPr>
      <w:r>
        <w:t xml:space="preserve">О ПОРЯДКЕ РАССМОТРЕНИЯ ОБРАЩЕНИЙ</w:t>
      </w:r>
      <w:bookmarkStart w:id="0" w:name="_GoBack"/>
      <w:bookmarkEnd w:id="0"/>
    </w:p>
    <w:p>
      <w:pPr>
        <w:pStyle w:val="ConsPlusTitle"/>
        <w:jc w:val="center"/>
      </w:pPr>
      <w:r>
        <w:t xml:space="preserve">ГРАЖДАН РОССИЙСКОЙ ФЕДЕРАЦИИ</w:t>
      </w:r>
    </w:p>
    <w:p>
      <w:pPr>
        <w:pStyle w:val="ConsPlusNormal"/>
        <w:ind w:firstLine="540"/>
        <w:jc w:val="both"/>
      </w:pPr>
      <w:r/>
    </w:p>
    <w:p>
      <w:pPr>
        <w:pStyle w:val="ConsPlusNormal"/>
        <w:jc w:val="right"/>
      </w:pPr>
      <w:r>
        <w:t xml:space="preserve">Принят</w:t>
      </w:r>
    </w:p>
    <w:p>
      <w:pPr>
        <w:pStyle w:val="ConsPlusNormal"/>
        <w:jc w:val="right"/>
      </w:pPr>
      <w:r>
        <w:t xml:space="preserve">Государственной Думой</w:t>
      </w:r>
    </w:p>
    <w:p>
      <w:pPr>
        <w:pStyle w:val="ConsPlusNormal"/>
        <w:jc w:val="right"/>
      </w:pPr>
      <w:r>
        <w:t xml:space="preserve">21 апреля 2006 года</w:t>
      </w:r>
    </w:p>
    <w:p>
      <w:pPr>
        <w:pStyle w:val="ConsPlusNormal"/>
        <w:jc w:val="right"/>
      </w:pPr>
      <w:r/>
    </w:p>
    <w:p>
      <w:pPr>
        <w:pStyle w:val="ConsPlusNormal"/>
        <w:jc w:val="right"/>
      </w:pPr>
      <w:r>
        <w:t xml:space="preserve">Одобрен</w:t>
      </w:r>
    </w:p>
    <w:p>
      <w:pPr>
        <w:pStyle w:val="ConsPlusNormal"/>
        <w:jc w:val="right"/>
      </w:pPr>
      <w:r>
        <w:t xml:space="preserve">Советом Федерации</w:t>
      </w:r>
    </w:p>
    <w:p>
      <w:pPr>
        <w:pStyle w:val="ConsPlusNormal"/>
        <w:jc w:val="right"/>
      </w:pPr>
      <w:r>
        <w:t xml:space="preserve">26 апреля 2006 года</w:t>
      </w:r>
    </w:p>
    <w:p>
      <w:pPr>
        <w:pStyle w:val="Normal"/>
        <w:spacing w:before="0" w:after="1"/>
      </w:pPr>
      <w:r/>
    </w:p>
    <w:tbl>
      <w:tblPr>
        <w:tblW w:w="5000" w:type="pct"/>
        <w:tblInd w:w="0" w:type="dxa"/>
        <w:tblLayout w:type="fixed"/>
        <w:tblCellMar>
          <w:left w:w="0" w:type="dxa"/>
          <w:top w:w="113" w:type="dxa"/>
          <w:right w:w="0" w:type="dxa"/>
          <w:bottom w:w="113" w:type="dxa"/>
        </w:tblCellMar>
        <w:tblLook w:val="04A0" w:firstRow="1" w:lastRow="0" w:firstColumn="1" w:lastColumn="0" w:noHBand="0" w:noVBand="1"/>
      </w:tblPr>
      <w:tblGrid>
        <w:gridCol w:w="9355"/>
      </w:tblGrid>
      <w:tr>
        <w:trPr/>
        <w:tc>
          <w:tcPr>
            <w:tcW w:w="9355" w:type="dxa"/>
            <w:shd w:val="clear" w:color="auto" w:fill="f4f3f8"/>
          </w:tcPr>
          <w:p>
            <w:pPr>
              <w:pStyle w:val="ConsPlusNormal"/>
              <w:widowControl w:val="off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widowControl w:val="off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7">
              <w:r>
                <w:rPr>
                  <w:color w:val="0000ff"/>
                </w:rPr>
                <w:t xml:space="preserve">N 126-ФЗ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widowControl w:val="off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8">
              <w:r>
                <w:rPr>
                  <w:color w:val="0000ff"/>
                </w:rPr>
                <w:t xml:space="preserve"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">
              <w:r>
                <w:rPr>
                  <w:color w:val="0000ff"/>
                </w:rPr>
                <w:t xml:space="preserve"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>
              <w:r>
                <w:rPr>
                  <w:color w:val="0000ff"/>
                </w:rPr>
                <w:t xml:space="preserve">N 182-ФЗ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widowControl w:val="off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1">
              <w:r>
                <w:rPr>
                  <w:color w:val="0000ff"/>
                </w:rPr>
                <w:t xml:space="preserve"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">
              <w:r>
                <w:rPr>
                  <w:color w:val="0000ff"/>
                </w:rPr>
                <w:t xml:space="preserve"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3">
              <w:r>
                <w:rPr>
                  <w:color w:val="0000ff"/>
                </w:rPr>
                <w:t xml:space="preserve">N 355-ФЗ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widowControl w:val="off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4">
              <w:r>
                <w:rPr>
                  <w:color w:val="0000ff"/>
                </w:rPr>
                <w:t xml:space="preserve">N 528-ФЗ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widowControl w:val="off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 xml:space="preserve"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>
            <w:pPr>
              <w:pStyle w:val="ConsPlusNormal"/>
              <w:widowControl w:val="off"/>
              <w:jc w:val="center"/>
            </w:pPr>
            <w:r>
              <w:rPr>
                <w:color w:val="392c69"/>
              </w:rPr>
              <w:t xml:space="preserve">от 18.07.2012 N 19-П)</w:t>
            </w:r>
          </w:p>
        </w:tc>
      </w:tr>
    </w:tbl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1. Сфера применения настоящего Федерального закона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ConsPlusNormal"/>
        <w:spacing w:before="220" w:after="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 xml:space="preserve">законами</w:t>
        </w:r>
      </w:hyperlink>
      <w:r>
        <w:t xml:space="preserve"> и иными федеральными законами.</w:t>
      </w:r>
    </w:p>
    <w:p>
      <w:pPr>
        <w:pStyle w:val="ConsPlusNormal"/>
        <w:spacing w:before="220" w:after="0"/>
        <w:ind w:firstLine="540"/>
        <w:jc w:val="both"/>
      </w:pPr>
      <w: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ConsPlusNormal"/>
        <w:spacing w:before="220" w:after="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 xml:space="preserve">законом</w:t>
        </w:r>
      </w:hyperlink>
      <w:r>
        <w:t xml:space="preserve"> от 07.05.2013 N 80-ФЗ)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2. Право граждан на обращение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 xml:space="preserve">закона</w:t>
        </w:r>
      </w:hyperlink>
      <w:r>
        <w:t xml:space="preserve"> от 07.05.2013 N 80-ФЗ)</w:t>
      </w:r>
    </w:p>
    <w:p>
      <w:pPr>
        <w:pStyle w:val="ConsPlusNormal"/>
        <w:spacing w:before="220" w:after="0"/>
        <w:ind w:firstLine="540"/>
        <w:jc w:val="both"/>
      </w:pPr>
      <w: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ConsPlusNormal"/>
        <w:spacing w:before="220" w:after="0"/>
        <w:ind w:firstLine="540"/>
        <w:jc w:val="both"/>
      </w:pPr>
      <w:r>
        <w:t xml:space="preserve">3. Рассмотрение обращений граждан осуществляется бесплатно.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ConsPlusNormal"/>
        <w:spacing w:before="220" w:after="0"/>
        <w:ind w:firstLine="540"/>
        <w:jc w:val="both"/>
      </w:pPr>
      <w: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4. Основные термины, используемые в настоящем Федеральном законе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Для целей настоящего Федерального закона используются следующие основные термины:</w:t>
      </w:r>
    </w:p>
    <w:p>
      <w:pPr>
        <w:pStyle w:val="ConsPlusNormal"/>
        <w:spacing w:before="220" w:after="0"/>
        <w:ind w:firstLine="540"/>
        <w:jc w:val="both"/>
      </w:pPr>
      <w: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 xml:space="preserve">закона</w:t>
        </w:r>
      </w:hyperlink>
      <w:r>
        <w:t xml:space="preserve"> от 27.07.2010 N 227-ФЗ)</w:t>
      </w:r>
    </w:p>
    <w:p>
      <w:pPr>
        <w:pStyle w:val="ConsPlusNormal"/>
        <w:spacing w:before="220" w:after="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ConsPlusNormal"/>
        <w:spacing w:before="220" w:after="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ConsPlusNormal"/>
        <w:spacing w:before="220" w:after="0"/>
        <w:ind w:firstLine="540"/>
        <w:jc w:val="both"/>
      </w:pPr>
      <w: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ConsPlusNormal"/>
        <w:spacing w:before="220" w:after="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5. Права гражданина при рассмотрении обращения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ConsPlusNormal"/>
        <w:spacing w:before="220" w:after="0"/>
        <w:ind w:firstLine="540"/>
        <w:jc w:val="both"/>
      </w:pPr>
      <w: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 xml:space="preserve">закона</w:t>
        </w:r>
      </w:hyperlink>
      <w:r>
        <w:t xml:space="preserve"> от 27.07.2010 N 227-ФЗ)</w:t>
      </w:r>
    </w:p>
    <w:p>
      <w:pPr>
        <w:pStyle w:val="ConsPlusNormal"/>
        <w:spacing w:before="220" w:after="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 xml:space="preserve">тайну</w:t>
        </w:r>
      </w:hyperlink>
      <w:r>
        <w:t xml:space="preserve">;</w:t>
      </w:r>
    </w:p>
    <w:p>
      <w:pPr>
        <w:pStyle w:val="ConsPlusNormal"/>
        <w:spacing w:before="220" w:after="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 xml:space="preserve">статье 11</w:t>
        </w:r>
      </w:hyperlink>
      <w:r>
        <w:t xml:space="preserve"> настоящего Федерального закона, а в случае, предусмотренном </w:t>
      </w:r>
      <w:hyperlink w:anchor="P123">
        <w:r>
          <w:rPr>
            <w:color w:val="0000ff"/>
          </w:rPr>
          <w:t xml:space="preserve"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 xml:space="preserve">закона</w:t>
        </w:r>
      </w:hyperlink>
      <w:r>
        <w:t xml:space="preserve"> от 27.11.2017 N 355-ФЗ)</w:t>
      </w:r>
    </w:p>
    <w:p>
      <w:pPr>
        <w:pStyle w:val="ConsPlusNormal"/>
        <w:spacing w:before="220" w:after="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Федерации;</w:t>
      </w:r>
    </w:p>
    <w:p>
      <w:pPr>
        <w:pStyle w:val="ConsPlusNormal"/>
        <w:spacing w:before="220" w:after="0"/>
        <w:ind w:firstLine="540"/>
        <w:jc w:val="both"/>
      </w:pPr>
      <w:r>
        <w:t xml:space="preserve">5) обращаться с заявлением о прекращении рассмотрения обращения.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6. Гарантии безопасности гражданина в связи с его обращением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 xml:space="preserve"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ConsPlusNormal"/>
        <w:spacing w:before="220" w:after="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 xml:space="preserve"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7. Требования к письменному обращению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ConsPlusNormal"/>
        <w:spacing w:before="220" w:after="0"/>
        <w:ind w:firstLine="540"/>
        <w:jc w:val="both"/>
      </w:pPr>
      <w:r>
        <w:t xml:space="preserve"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>
      <w:pPr>
        <w:pStyle w:val="ConsPlusNormal"/>
        <w:spacing w:before="220" w:after="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>
        <w:r>
          <w:rPr>
            <w:color w:val="0000ff"/>
          </w:rPr>
          <w:t xml:space="preserve">порядке</w:t>
        </w:r>
      </w:hyperlink>
      <w: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ConsPlusNormal"/>
        <w:jc w:val="both"/>
      </w:pPr>
      <w:r>
        <w:t xml:space="preserve">(часть 3 в ред. Федерального </w:t>
      </w:r>
      <w:hyperlink r:id="rId28">
        <w:r>
          <w:rPr>
            <w:color w:val="0000ff"/>
          </w:rPr>
          <w:t xml:space="preserve">закона</w:t>
        </w:r>
      </w:hyperlink>
      <w:r>
        <w:t xml:space="preserve"> от 27.11.2017 N 355-ФЗ)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bookmarkStart w:id="2" w:name="P79"/>
      <w:bookmarkEnd w:id="2"/>
      <w:r>
        <w:t xml:space="preserve">Статья 8. Направление и регистрация письменного обращения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ConsPlusNormal"/>
        <w:spacing w:before="220" w:after="0"/>
        <w:ind w:firstLine="540"/>
        <w:jc w:val="both"/>
      </w:pPr>
      <w: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ConsPlusNormal"/>
        <w:spacing w:before="220" w:after="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>
        <w:r>
          <w:rPr>
            <w:color w:val="0000ff"/>
          </w:rPr>
          <w:t xml:space="preserve">статьи 11</w:t>
        </w:r>
      </w:hyperlink>
      <w:r>
        <w:t xml:space="preserve"> настоящего Федерального закона.</w:t>
      </w:r>
    </w:p>
    <w:p>
      <w:pPr>
        <w:pStyle w:val="ConsPlusNormal"/>
        <w:spacing w:before="220" w:after="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9">
        <w:r>
          <w:rPr>
            <w:color w:val="0000ff"/>
          </w:rPr>
          <w:t xml:space="preserve"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>
        <w:r>
          <w:rPr>
            <w:color w:val="0000ff"/>
          </w:rPr>
          <w:t xml:space="preserve">части 4 статьи 11</w:t>
        </w:r>
      </w:hyperlink>
      <w:r>
        <w:t xml:space="preserve"> настоящего Федерального закона.</w:t>
      </w:r>
    </w:p>
    <w:p>
      <w:pPr>
        <w:pStyle w:val="ConsPlusNormal"/>
        <w:jc w:val="both"/>
      </w:pPr>
      <w:r>
        <w:t xml:space="preserve">(часть 3.1 введена Федеральным </w:t>
      </w:r>
      <w:hyperlink r:id="rId30">
        <w:r>
          <w:rPr>
            <w:color w:val="0000ff"/>
          </w:rPr>
          <w:t xml:space="preserve">законом</w:t>
        </w:r>
      </w:hyperlink>
      <w:r>
        <w:t xml:space="preserve"> от 24.11.2014 N 357-ФЗ; в ред. Федерального </w:t>
      </w:r>
      <w:hyperlink r:id="rId31">
        <w:r>
          <w:rPr>
            <w:color w:val="0000ff"/>
          </w:rPr>
          <w:t xml:space="preserve">закона</w:t>
        </w:r>
      </w:hyperlink>
      <w:r>
        <w:t xml:space="preserve"> от 27.12.2018 N 528-ФЗ)</w:t>
      </w:r>
    </w:p>
    <w:p>
      <w:pPr>
        <w:pStyle w:val="ConsPlusNormal"/>
        <w:spacing w:before="220" w:after="0"/>
        <w:ind w:firstLine="540"/>
        <w:jc w:val="both"/>
      </w:pPr>
      <w: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ConsPlusNormal"/>
        <w:spacing w:before="220" w:after="0"/>
        <w:ind w:firstLine="540"/>
        <w:jc w:val="both"/>
      </w:pPr>
      <w: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>
      <w:pPr>
        <w:pStyle w:val="ConsPlusNormal"/>
        <w:spacing w:before="220" w:after="0"/>
        <w:ind w:firstLine="540"/>
        <w:jc w:val="both"/>
      </w:pPr>
      <w:bookmarkStart w:id="3" w:name="P88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ConsPlusNormal"/>
        <w:spacing w:before="220" w:after="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88">
        <w:r>
          <w:rPr>
            <w:color w:val="0000ff"/>
          </w:rPr>
          <w:t xml:space="preserve"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2">
        <w:r>
          <w:rPr>
            <w:color w:val="0000ff"/>
          </w:rPr>
          <w:t xml:space="preserve">порядке</w:t>
        </w:r>
      </w:hyperlink>
      <w:r>
        <w:t xml:space="preserve"> в суд.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9. Обязательность принятия обращения к рассмотрению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ConsPlusNormal"/>
        <w:spacing w:before="220" w:after="0"/>
        <w:ind w:firstLine="540"/>
        <w:jc w:val="both"/>
      </w:pPr>
      <w: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bookmarkStart w:id="4" w:name="P96"/>
      <w:bookmarkEnd w:id="4"/>
      <w:r>
        <w:t xml:space="preserve">Статья 10. Рассмотрение обращения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Государственный орган, орган местного самоуправления или должностное лицо:</w:t>
      </w:r>
    </w:p>
    <w:p>
      <w:pPr>
        <w:pStyle w:val="ConsPlusNormal"/>
        <w:spacing w:before="220" w:after="0"/>
        <w:ind w:firstLine="540"/>
        <w:jc w:val="both"/>
      </w:pPr>
      <w: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ConsPlusNormal"/>
        <w:spacing w:before="220" w:after="0"/>
        <w:ind w:firstLine="540"/>
        <w:jc w:val="both"/>
      </w:pPr>
      <w: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 xml:space="preserve">закона</w:t>
        </w:r>
      </w:hyperlink>
      <w:r>
        <w:t xml:space="preserve"> от 27.07.2010 N 227-ФЗ)</w:t>
      </w:r>
    </w:p>
    <w:p>
      <w:pPr>
        <w:pStyle w:val="ConsPlusNormal"/>
        <w:spacing w:before="220" w:after="0"/>
        <w:ind w:firstLine="540"/>
        <w:jc w:val="both"/>
      </w:pPr>
      <w: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ConsPlusNormal"/>
        <w:spacing w:before="220" w:after="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>
        <w:r>
          <w:rPr>
            <w:color w:val="0000ff"/>
          </w:rPr>
          <w:t xml:space="preserve">статье 11</w:t>
        </w:r>
      </w:hyperlink>
      <w:r>
        <w:t xml:space="preserve"> настоящего Федерального закона;</w:t>
      </w:r>
    </w:p>
    <w:p>
      <w:pPr>
        <w:pStyle w:val="ConsPlusNormal"/>
        <w:spacing w:before="220" w:after="0"/>
        <w:ind w:firstLine="540"/>
        <w:jc w:val="both"/>
      </w:pPr>
      <w: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>
      <w:pPr>
        <w:pStyle w:val="ConsPlusNormal"/>
        <w:spacing w:before="220" w:after="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4">
        <w:r>
          <w:rPr>
            <w:color w:val="0000ff"/>
          </w:rPr>
          <w:t xml:space="preserve">тайну</w:t>
        </w:r>
      </w:hyperlink>
      <w:r>
        <w:t xml:space="preserve">, и для которых установлен особый порядок предоставления.</w:t>
      </w:r>
    </w:p>
    <w:p>
      <w:pPr>
        <w:pStyle w:val="ConsPlusNormal"/>
        <w:spacing w:before="220" w:after="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>
      <w:pPr>
        <w:pStyle w:val="ConsPlusNormal"/>
        <w:spacing w:before="220" w:after="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 xml:space="preserve"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ConsPlusNormal"/>
        <w:jc w:val="both"/>
      </w:pPr>
      <w:r>
        <w:t xml:space="preserve">(часть 4 в ред. Федерального </w:t>
      </w:r>
      <w:hyperlink r:id="rId35">
        <w:r>
          <w:rPr>
            <w:color w:val="0000ff"/>
          </w:rPr>
          <w:t xml:space="preserve">закона</w:t>
        </w:r>
      </w:hyperlink>
      <w:r>
        <w:t xml:space="preserve"> от 27.11.2017 N 355-ФЗ)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bookmarkStart w:id="7" w:name="P110"/>
      <w:bookmarkEnd w:id="7"/>
      <w:r>
        <w:t xml:space="preserve">Статья 11. Порядок рассмотрения отдельных обращений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 xml:space="preserve">закона</w:t>
        </w:r>
      </w:hyperlink>
      <w:r>
        <w:t xml:space="preserve"> от 02.07.2013 N 182-ФЗ)</w:t>
      </w:r>
    </w:p>
    <w:p>
      <w:pPr>
        <w:pStyle w:val="ConsPlusNormal"/>
        <w:spacing w:before="220" w:after="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7">
        <w:r>
          <w:rPr>
            <w:color w:val="0000ff"/>
          </w:rPr>
          <w:t xml:space="preserve">порядка</w:t>
        </w:r>
      </w:hyperlink>
      <w:r>
        <w:t xml:space="preserve"> обжалования данного судебного решения.</w:t>
      </w:r>
    </w:p>
    <w:p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 xml:space="preserve">закона</w:t>
        </w:r>
      </w:hyperlink>
      <w:r>
        <w:t xml:space="preserve"> от 29.06.2010 N 126-ФЗ)</w:t>
      </w:r>
    </w:p>
    <w:p>
      <w:pPr>
        <w:pStyle w:val="ConsPlusNormal"/>
        <w:spacing w:before="220" w:after="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>
      <w:pPr>
        <w:pStyle w:val="ConsPlusNormal"/>
        <w:spacing w:before="220" w:after="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 xml:space="preserve">закона</w:t>
        </w:r>
      </w:hyperlink>
      <w:r>
        <w:t xml:space="preserve"> от 29.06.2010 N 126-ФЗ)</w:t>
      </w:r>
    </w:p>
    <w:p>
      <w:pPr>
        <w:pStyle w:val="ConsPlusNormal"/>
        <w:spacing w:before="220" w:after="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ConsPlusNormal"/>
        <w:jc w:val="both"/>
      </w:pPr>
      <w:r>
        <w:t xml:space="preserve">(часть 4.1 введена Федеральным </w:t>
      </w:r>
      <w:hyperlink r:id="rId40">
        <w:r>
          <w:rPr>
            <w:color w:val="0000ff"/>
          </w:rPr>
          <w:t xml:space="preserve">законом</w:t>
        </w:r>
      </w:hyperlink>
      <w:r>
        <w:t xml:space="preserve"> от 27.11.2017 N 355-ФЗ)</w:t>
      </w:r>
    </w:p>
    <w:p>
      <w:pPr>
        <w:pStyle w:val="ConsPlusNormal"/>
        <w:spacing w:before="220" w:after="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 xml:space="preserve">закона</w:t>
        </w:r>
      </w:hyperlink>
      <w:r>
        <w:t xml:space="preserve"> от 02.07.2013 N 182-ФЗ)</w:t>
      </w:r>
    </w:p>
    <w:p>
      <w:pPr>
        <w:pStyle w:val="ConsPlusNormal"/>
        <w:spacing w:before="220" w:after="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>
        <w:r>
          <w:rPr>
            <w:color w:val="0000ff"/>
          </w:rPr>
          <w:t xml:space="preserve"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ConsPlusNormal"/>
        <w:jc w:val="both"/>
      </w:pPr>
      <w:r>
        <w:t xml:space="preserve">(часть 5.1 введена Федеральным </w:t>
      </w:r>
      <w:hyperlink r:id="rId42">
        <w:r>
          <w:rPr>
            <w:color w:val="0000ff"/>
          </w:rPr>
          <w:t xml:space="preserve">законом</w:t>
        </w:r>
      </w:hyperlink>
      <w:r>
        <w:t xml:space="preserve"> от 27.11.2017 N 355-ФЗ)</w:t>
      </w:r>
    </w:p>
    <w:p>
      <w:pPr>
        <w:pStyle w:val="ConsPlusNormal"/>
        <w:spacing w:before="220" w:after="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3">
        <w:r>
          <w:rPr>
            <w:color w:val="0000ff"/>
          </w:rPr>
          <w:t xml:space="preserve">тайну</w:t>
        </w:r>
      </w:hyperlink>
      <w: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ConsPlusNormal"/>
        <w:spacing w:before="220" w:after="0"/>
        <w:ind w:firstLine="540"/>
        <w:jc w:val="both"/>
      </w:pPr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12. Сроки рассмотрения письменного обращения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>
        <w:r>
          <w:rPr>
            <w:color w:val="0000ff"/>
          </w:rPr>
          <w:t xml:space="preserve">части 1.1</w:t>
        </w:r>
      </w:hyperlink>
      <w:r>
        <w:t xml:space="preserve"> настоящей статьи.</w:t>
      </w:r>
    </w:p>
    <w:p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 xml:space="preserve">закона</w:t>
        </w:r>
      </w:hyperlink>
      <w:r>
        <w:t xml:space="preserve"> от 24.11.2014 N 357-ФЗ)</w:t>
      </w:r>
    </w:p>
    <w:p>
      <w:pPr>
        <w:pStyle w:val="ConsPlusNormal"/>
        <w:spacing w:before="220" w:after="0"/>
        <w:ind w:firstLine="540"/>
        <w:jc w:val="both"/>
      </w:pPr>
      <w:bookmarkStart w:id="10" w:name="P132"/>
      <w:bookmarkEnd w:id="10"/>
      <w: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ConsPlusNormal"/>
        <w:jc w:val="both"/>
      </w:pPr>
      <w:r>
        <w:t xml:space="preserve">(часть 1.1 введена Федеральным </w:t>
      </w:r>
      <w:hyperlink r:id="rId45">
        <w:r>
          <w:rPr>
            <w:color w:val="0000ff"/>
          </w:rPr>
          <w:t xml:space="preserve">законом</w:t>
        </w:r>
      </w:hyperlink>
      <w:r>
        <w:t xml:space="preserve"> от 24.11.2014 N 357-ФЗ)</w:t>
      </w:r>
    </w:p>
    <w:p>
      <w:pPr>
        <w:pStyle w:val="ConsPlusNormal"/>
        <w:spacing w:before="220" w:after="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>
        <w:r>
          <w:rPr>
            <w:color w:val="0000ff"/>
          </w:rPr>
          <w:t xml:space="preserve"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13. Личный прием граждан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ConsPlusNormal"/>
        <w:spacing w:before="220" w:after="0"/>
        <w:ind w:firstLine="540"/>
        <w:jc w:val="both"/>
      </w:pPr>
      <w:r>
        <w:t xml:space="preserve">2. При личном приеме гражданин предъявляет </w:t>
      </w:r>
      <w:hyperlink r:id="rId46">
        <w:r>
          <w:rPr>
            <w:color w:val="0000ff"/>
          </w:rPr>
          <w:t xml:space="preserve">документ</w:t>
        </w:r>
      </w:hyperlink>
      <w:r>
        <w:t xml:space="preserve">, удостоверяющий его личность.</w:t>
      </w:r>
    </w:p>
    <w:p>
      <w:pPr>
        <w:pStyle w:val="ConsPlusNormal"/>
        <w:spacing w:before="220" w:after="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ConsPlusNormal"/>
        <w:spacing w:before="220" w:after="0"/>
        <w:ind w:firstLine="540"/>
        <w:jc w:val="both"/>
      </w:pPr>
      <w:r>
        <w:t xml:space="preserve"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>
      <w:pPr>
        <w:pStyle w:val="ConsPlusNormal"/>
        <w:spacing w:before="220" w:after="0"/>
        <w:ind w:firstLine="540"/>
        <w:jc w:val="both"/>
      </w:pPr>
      <w: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ConsPlusNormal"/>
        <w:spacing w:before="220" w:after="0"/>
        <w:ind w:firstLine="540"/>
        <w:jc w:val="both"/>
      </w:pPr>
      <w: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ConsPlusNormal"/>
        <w:spacing w:before="220" w:after="0"/>
        <w:ind w:firstLine="540"/>
        <w:jc w:val="both"/>
      </w:pPr>
      <w:r>
        <w:t xml:space="preserve"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>
      <w:pPr>
        <w:pStyle w:val="ConsPlusNormal"/>
        <w:jc w:val="both"/>
      </w:pPr>
      <w:r>
        <w:t xml:space="preserve">(часть 7 введена Федеральным </w:t>
      </w:r>
      <w:hyperlink r:id="rId47">
        <w:r>
          <w:rPr>
            <w:color w:val="0000ff"/>
          </w:rPr>
          <w:t xml:space="preserve">законом</w:t>
        </w:r>
      </w:hyperlink>
      <w:r>
        <w:t xml:space="preserve"> от 03.11.2015 N 305-ФЗ)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14. Контроль за соблюдением порядка рассмотрения обращений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8">
        <w:r>
          <w:rPr>
            <w:color w:val="0000ff"/>
          </w:rPr>
          <w:t xml:space="preserve"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15. Ответственность за нарушение настоящего Федерального закона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9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ConsPlusNormal"/>
        <w:spacing w:before="220" w:after="0"/>
        <w:ind w:firstLine="540"/>
        <w:jc w:val="both"/>
      </w:pPr>
      <w: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Признать не действующими на территории Российской Федерации:</w:t>
      </w:r>
    </w:p>
    <w:p>
      <w:pPr>
        <w:pStyle w:val="ConsPlusNormal"/>
        <w:spacing w:before="220" w:after="0"/>
        <w:ind w:firstLine="540"/>
        <w:jc w:val="both"/>
      </w:pPr>
      <w:r>
        <w:t xml:space="preserve">1) </w:t>
      </w:r>
      <w:hyperlink r:id="rId50">
        <w:r>
          <w:rPr>
            <w:color w:val="0000ff"/>
          </w:rPr>
          <w:t xml:space="preserve"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ConsPlusNormal"/>
        <w:spacing w:before="220" w:after="0"/>
        <w:ind w:firstLine="540"/>
        <w:jc w:val="both"/>
      </w:pPr>
      <w:r>
        <w:t xml:space="preserve">2) </w:t>
      </w:r>
      <w:hyperlink r:id="rId51">
        <w:r>
          <w:rPr>
            <w:color w:val="0000ff"/>
          </w:rPr>
          <w:t xml:space="preserve"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ConsPlusNormal"/>
        <w:spacing w:before="220" w:after="0"/>
        <w:ind w:firstLine="540"/>
        <w:jc w:val="both"/>
      </w:pPr>
      <w:r>
        <w:t xml:space="preserve">3) </w:t>
      </w:r>
      <w:hyperlink r:id="rId52">
        <w:r>
          <w:rPr>
            <w:color w:val="0000ff"/>
          </w:rPr>
          <w:t xml:space="preserve"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ConsPlusNormal"/>
        <w:spacing w:before="220" w:after="0"/>
        <w:ind w:firstLine="540"/>
        <w:jc w:val="both"/>
      </w:pPr>
      <w:r>
        <w:t xml:space="preserve">4) </w:t>
      </w:r>
      <w:hyperlink r:id="rId53">
        <w:r>
          <w:rPr>
            <w:color w:val="0000ff"/>
          </w:rPr>
          <w:t xml:space="preserve"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ConsPlusNormal"/>
        <w:spacing w:before="220" w:after="0"/>
        <w:ind w:firstLine="540"/>
        <w:jc w:val="both"/>
      </w:pPr>
      <w:r>
        <w:t xml:space="preserve">5) </w:t>
      </w:r>
      <w:hyperlink r:id="rId54">
        <w:r>
          <w:rPr>
            <w:color w:val="0000ff"/>
          </w:rPr>
          <w:t xml:space="preserve"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ConsPlusNormal"/>
        <w:spacing w:before="220" w:after="0"/>
        <w:ind w:firstLine="540"/>
        <w:jc w:val="both"/>
      </w:pPr>
      <w:r>
        <w:t xml:space="preserve">6) </w:t>
      </w:r>
      <w:hyperlink r:id="rId55">
        <w:r>
          <w:rPr>
            <w:color w:val="0000ff"/>
          </w:rPr>
          <w:t xml:space="preserve"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ConsPlusNormal"/>
        <w:ind w:firstLine="540"/>
        <w:jc w:val="both"/>
      </w:pPr>
      <w:r/>
    </w:p>
    <w:p>
      <w:pPr>
        <w:pStyle w:val="ConsPlusTitle"/>
        <w:numPr>
          <w:numId w:val="0"/>
          <w:ilvl w:val="0"/>
        </w:numPr>
        <w:ind w:firstLine="540"/>
        <w:jc w:val="both"/>
        <w:outlineLvl w:val="0"/>
      </w:pPr>
      <w:r>
        <w:t xml:space="preserve">Статья 18. Вступление в силу настоящего Федерального закона</w:t>
      </w:r>
    </w:p>
    <w:p>
      <w:pPr>
        <w:pStyle w:val="ConsPlusNormal"/>
        <w:ind w:firstLine="540"/>
        <w:jc w:val="both"/>
      </w:pPr>
      <w:r/>
    </w:p>
    <w:p>
      <w:pPr>
        <w:pStyle w:val="ConsPlusNormal"/>
        <w:ind w:firstLine="540"/>
        <w:jc w:val="both"/>
      </w:pPr>
      <w: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ConsPlusNormal"/>
        <w:ind w:firstLine="540"/>
        <w:jc w:val="both"/>
      </w:pPr>
      <w:r/>
    </w:p>
    <w:p>
      <w:pPr>
        <w:pStyle w:val="ConsPlusNormal"/>
        <w:jc w:val="right"/>
      </w:pPr>
      <w:r>
        <w:t xml:space="preserve">Президент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В.ПУТИН</w:t>
      </w:r>
    </w:p>
    <w:p>
      <w:pPr>
        <w:pStyle w:val="ConsPlusNormal"/>
      </w:pPr>
      <w:r>
        <w:t xml:space="preserve">Москва, Кремль</w:t>
      </w:r>
    </w:p>
    <w:p>
      <w:pPr>
        <w:pStyle w:val="ConsPlusNormal"/>
        <w:spacing w:before="220" w:after="0"/>
      </w:pPr>
      <w:r>
        <w:t xml:space="preserve">2 мая 2006 года</w:t>
      </w:r>
    </w:p>
    <w:p>
      <w:pPr>
        <w:pStyle w:val="ConsPlusNormal"/>
        <w:spacing w:before="220" w:after="0"/>
      </w:pPr>
      <w:r>
        <w:t xml:space="preserve">N 59-ФЗ</w:t>
      </w:r>
    </w:p>
    <w:p>
      <w:pPr>
        <w:pStyle w:val="ConsPlusNormal"/>
      </w:pPr>
      <w:r/>
    </w:p>
    <w:p>
      <w:pPr>
        <w:pStyle w:val="ConsPlusNormal"/>
      </w:pPr>
      <w:r/>
    </w:p>
    <w:p>
      <w:pPr>
        <w:pStyle w:val="ConsPlusNormal"/>
        <w:pBdr>
          <w:top w:val="single" w:color="000000" w:sz="6" w:space="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spacing w:before="0" w:after="160" w:line="259" w:lineRule="auto"/>
        <w:jc w:val="left"/>
      </w:pPr>
      <w:r/>
    </w:p>
    <w:sectPr>
      <w:type w:val="nextPage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40" w:line="276" w:lineRule="auto"/>
    </w:pPr>
  </w:style>
  <w:style w:type="paragraph" w:styleId="Style17">
    <w:name w:val="List"/>
    <w:basedOn w:val="Style16"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pPr>
      <w:widowControl w:val="off"/>
      <w:spacing w:before="0" w:after="0" w:line="240" w:lineRule="auto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off"/>
      <w:spacing w:before="0" w:after="0" w:line="240" w:lineRule="auto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off"/>
      <w:spacing w:before="0" w:after="0" w:line="240" w:lineRule="auto"/>
      <w:jc w:val="left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/" TargetMode="External"/><Relationship Id="rId7" Type="http://schemas.openxmlformats.org/officeDocument/2006/relationships/hyperlink" Target="consultantplus://offline/ref=E4C7F5238BF1C5AEC98FC76B56CC2479E243444800C06EDC4B6EA041F79D5C430F46008610F8E9D6584AF85255AFFBF7C2A07E95156FBDF8RCG8L" TargetMode="External"/><Relationship Id="rId8" Type="http://schemas.openxmlformats.org/officeDocument/2006/relationships/hyperlink" Target="consultantplus://offline/ref=E4C7F5238BF1C5AEC98FC76B56CC2479E14344470EC86EDC4B6EA041F79D5C430F46008610F8EAD4554AF85255AFFBF7C2A07E95156FBDF8RCG8L" TargetMode="External"/><Relationship Id="rId9" Type="http://schemas.openxmlformats.org/officeDocument/2006/relationships/hyperlink" Target="consultantplus://offline/ref=E4C7F5238BF1C5AEC98FC76B56CC2479E24740480FC96EDC4B6EA041F79D5C430F46008610F8E9D7544AF85255AFFBF7C2A07E95156FBDF8RCG8L" TargetMode="External"/><Relationship Id="rId10" Type="http://schemas.openxmlformats.org/officeDocument/2006/relationships/hyperlink" Target="consultantplus://offline/ref=E4C7F5238BF1C5AEC98FC76B56CC2479E2474D450FC36EDC4B6EA041F79D5C430F46008610F8E9D6584AF85255AFFBF7C2A07E95156FBDF8RCG8L" TargetMode="External"/><Relationship Id="rId11" Type="http://schemas.openxmlformats.org/officeDocument/2006/relationships/hyperlink" Target="consultantplus://offline/ref=E4C7F5238BF1C5AEC98FC76B56CC2479E143444003C36EDC4B6EA041F79D5C430F46008610F8E8DE514AF85255AFFBF7C2A07E95156FBDF8RCG8L" TargetMode="External"/><Relationship Id="rId12" Type="http://schemas.openxmlformats.org/officeDocument/2006/relationships/hyperlink" Target="consultantplus://offline/ref=E4C7F5238BF1C5AEC98FC76B56CC2479E24B4D4204C16EDC4B6EA041F79D5C430F46008610F8E9D6584AF85255AFFBF7C2A07E95156FBDF8RCG8L" TargetMode="External"/><Relationship Id="rId13" Type="http://schemas.openxmlformats.org/officeDocument/2006/relationships/hyperlink" Target="consultantplus://offline/ref=E4C7F5238BF1C5AEC98FC76B56CC2479E14B464407C66EDC4B6EA041F79D5C430F46008610F8E9D6584AF85255AFFBF7C2A07E95156FBDF8RCG8L" TargetMode="External"/><Relationship Id="rId14" Type="http://schemas.openxmlformats.org/officeDocument/2006/relationships/hyperlink" Target="consultantplus://offline/ref=E4C7F5238BF1C5AEC98FC76B56CC2479E042414703C56EDC4B6EA041F79D5C430F46008610F8ECD7544AF85255AFFBF7C2A07E95156FBDF8RCG8L" TargetMode="External"/><Relationship Id="rId15" Type="http://schemas.openxmlformats.org/officeDocument/2006/relationships/hyperlink" Target="consultantplus://offline/ref=E4C7F5238BF1C5AEC98FC76B56CC2479E24046400FC96EDC4B6EA041F79D5C430F46008610F8E9D0564AF85255AFFBF7C2A07E95156FBDF8RCG8L" TargetMode="External"/><Relationship Id="rId16" Type="http://schemas.openxmlformats.org/officeDocument/2006/relationships/hyperlink" Target="consultantplus://offline/ref=E4C7F5238BF1C5AEC98FC76B56CC2479E14B42440D9639DE1A3BAE44FFCD145341030D8711FAEEDD0410E8561CF8F5EBC1BD60940B6FRBGFL" TargetMode="External"/><Relationship Id="rId17" Type="http://schemas.openxmlformats.org/officeDocument/2006/relationships/hyperlink" Target="consultantplus://offline/ref=E4C7F5238BF1C5AEC98FC76B56CC2479E04B4D4804C86EDC4B6EA041F79D5C430F46008610F8EBD7514AF85255AFFBF7C2A07E95156FBDF8RCG8L" TargetMode="External"/><Relationship Id="rId18" Type="http://schemas.openxmlformats.org/officeDocument/2006/relationships/hyperlink" Target="consultantplus://offline/ref=E4C7F5238BF1C5AEC98FC76B56CC2479E24740480FC96EDC4B6EA041F79D5C430F46008610F8E9D7554AF85255AFFBF7C2A07E95156FBDF8RCG8L" TargetMode="External"/><Relationship Id="rId19" Type="http://schemas.openxmlformats.org/officeDocument/2006/relationships/hyperlink" Target="consultantplus://offline/ref=E4C7F5238BF1C5AEC98FC76B56CC2479E24740480FC96EDC4B6EA041F79D5C430F46008610F8E9D7574AF85255AFFBF7C2A07E95156FBDF8RCG8L" TargetMode="External"/><Relationship Id="rId20" Type="http://schemas.openxmlformats.org/officeDocument/2006/relationships/hyperlink" Target="consultantplus://offline/ref=E4C7F5238BF1C5AEC98FC76B56CC2479E14B42440D9639DE1A3BAE44FFCD0653190F0F840EF8EAC85241AER0G1L" TargetMode="External"/><Relationship Id="rId21" Type="http://schemas.openxmlformats.org/officeDocument/2006/relationships/hyperlink" Target="consultantplus://offline/ref=E4C7F5238BF1C5AEC98FC76B56CC2479E14344470EC86EDC4B6EA041F79D5C430F46008610F8EAD4564AF85255AFFBF7C2A07E95156FBDF8RCG8L" TargetMode="External"/><Relationship Id="rId22" Type="http://schemas.openxmlformats.org/officeDocument/2006/relationships/hyperlink" Target="consultantplus://offline/ref=E4C7F5238BF1C5AEC98FC76B56CC2479E14344470EC86EDC4B6EA041F79D5C430F46008610F8EAD4574AF85255AFFBF7C2A07E95156FBDF8RCG8L" TargetMode="External"/><Relationship Id="rId23" Type="http://schemas.openxmlformats.org/officeDocument/2006/relationships/hyperlink" Target="consultantplus://offline/ref=E4C7F5238BF1C5AEC98FC76B56CC2479EA404C4906CB33D64337AC43F09203460857008513E6E9D54E43AC01R1G3L" TargetMode="External"/><Relationship Id="rId24" Type="http://schemas.openxmlformats.org/officeDocument/2006/relationships/hyperlink" Target="consultantplus://offline/ref=E4C7F5238BF1C5AEC98FC76B56CC2479E14B464407C66EDC4B6EA041F79D5C430F46008610F8E9D6594AF85255AFFBF7C2A07E95156FBDF8RCG8L" TargetMode="External"/><Relationship Id="rId25" Type="http://schemas.openxmlformats.org/officeDocument/2006/relationships/hyperlink" Target="consultantplus://offline/ref=E4C7F5238BF1C5AEC98FC76B56CC2479E743404804C96EDC4B6EA041F79D5C430F46008610F9EDD7544AF85255AFFBF7C2A07E95156FBDF8RCG8L" TargetMode="External"/><Relationship Id="rId26" Type="http://schemas.openxmlformats.org/officeDocument/2006/relationships/hyperlink" Target="consultantplus://offline/ref=E4C7F5238BF1C5AEC98FC76B56CC2479E24A404204C26EDC4B6EA041F79D5C430F46008610F8E8D1544AF85255AFFBF7C2A07E95156FBDF8RCG8L" TargetMode="External"/><Relationship Id="rId27" Type="http://schemas.openxmlformats.org/officeDocument/2006/relationships/hyperlink" Target="consultantplus://offline/ref=E4C7F5238BF1C5AEC98FC76B56CC2479E240464104C96EDC4B6EA041F79D5C430F46008610F8E9D7514AF85255AFFBF7C2A07E95156FBDF8RCG8L" TargetMode="External"/><Relationship Id="rId28" Type="http://schemas.openxmlformats.org/officeDocument/2006/relationships/hyperlink" Target="consultantplus://offline/ref=E4C7F5238BF1C5AEC98FC76B56CC2479E14B464407C66EDC4B6EA041F79D5C430F46008610F8E9D7504AF85255AFFBF7C2A07E95156FBDF8RCG8L" TargetMode="External"/><Relationship Id="rId29" Type="http://schemas.openxmlformats.org/officeDocument/2006/relationships/hyperlink" Target="consultantplus://offline/ref=E4C7F5238BF1C5AEC98FC76B56CC2479E04442460EC26EDC4B6EA041F79D5C430F46008610F8EBD5584AF85255AFFBF7C2A07E95156FBDF8RCG8L" TargetMode="External"/><Relationship Id="rId30" Type="http://schemas.openxmlformats.org/officeDocument/2006/relationships/hyperlink" Target="consultantplus://offline/ref=E4C7F5238BF1C5AEC98FC76B56CC2479E143444003C36EDC4B6EA041F79D5C430F46008610F8E8DE524AF85255AFFBF7C2A07E95156FBDF8RCG8L" TargetMode="External"/><Relationship Id="rId31" Type="http://schemas.openxmlformats.org/officeDocument/2006/relationships/hyperlink" Target="consultantplus://offline/ref=E4C7F5238BF1C5AEC98FC76B56CC2479E042414703C56EDC4B6EA041F79D5C430F46008610F8ECD7544AF85255AFFBF7C2A07E95156FBDF8RCG8L" TargetMode="External"/><Relationship Id="rId32" Type="http://schemas.openxmlformats.org/officeDocument/2006/relationships/hyperlink" Target="consultantplus://offline/ref=E4C7F5238BF1C5AEC98FC76B56CC2479E743404804C96EDC4B6EA041F79D5C430F46008610F9EDD7544AF85255AFFBF7C2A07E95156FBDF8RCG8L" TargetMode="External"/><Relationship Id="rId33" Type="http://schemas.openxmlformats.org/officeDocument/2006/relationships/hyperlink" Target="consultantplus://offline/ref=E4C7F5238BF1C5AEC98FC76B56CC2479E14344470EC86EDC4B6EA041F79D5C430F46008610F8EAD5514AF85255AFFBF7C2A07E95156FBDF8RCG8L" TargetMode="External"/><Relationship Id="rId34" Type="http://schemas.openxmlformats.org/officeDocument/2006/relationships/hyperlink" Target="consultantplus://offline/ref=E4C7F5238BF1C5AEC98FC76B56CC2479EA404C4906CB33D64337AC43F09203460857008513E6E9D54E43AC01R1G3L" TargetMode="External"/><Relationship Id="rId35" Type="http://schemas.openxmlformats.org/officeDocument/2006/relationships/hyperlink" Target="consultantplus://offline/ref=E4C7F5238BF1C5AEC98FC76B56CC2479E14B464407C66EDC4B6EA041F79D5C430F46008610F8E9D7524AF85255AFFBF7C2A07E95156FBDF8RCG8L" TargetMode="External"/><Relationship Id="rId36" Type="http://schemas.openxmlformats.org/officeDocument/2006/relationships/hyperlink" Target="consultantplus://offline/ref=E4C7F5238BF1C5AEC98FC76B56CC2479E2474D450FC36EDC4B6EA041F79D5C430F46008610F8E9D6594AF85255AFFBF7C2A07E95156FBDF8RCG8L" TargetMode="External"/><Relationship Id="rId37" Type="http://schemas.openxmlformats.org/officeDocument/2006/relationships/hyperlink" Target="consultantplus://offline/ref=E4C7F5238BF1C5AEC98FC76B56CC2479E04B4D4606C36EDC4B6EA041F79D5C430F46008610F9EDD2554AF85255AFFBF7C2A07E95156FBDF8RCG8L" TargetMode="External"/><Relationship Id="rId38" Type="http://schemas.openxmlformats.org/officeDocument/2006/relationships/hyperlink" Target="consultantplus://offline/ref=E4C7F5238BF1C5AEC98FC76B56CC2479E243444800C06EDC4B6EA041F79D5C430F46008610F8E9D6594AF85255AFFBF7C2A07E95156FBDF8RCG8L" TargetMode="External"/><Relationship Id="rId39" Type="http://schemas.openxmlformats.org/officeDocument/2006/relationships/hyperlink" Target="consultantplus://offline/ref=E4C7F5238BF1C5AEC98FC76B56CC2479E243444800C06EDC4B6EA041F79D5C430F46008610F8E9D7504AF85255AFFBF7C2A07E95156FBDF8RCG8L" TargetMode="External"/><Relationship Id="rId40" Type="http://schemas.openxmlformats.org/officeDocument/2006/relationships/hyperlink" Target="consultantplus://offline/ref=E4C7F5238BF1C5AEC98FC76B56CC2479E14B464407C66EDC4B6EA041F79D5C430F46008610F8E9D7554AF85255AFFBF7C2A07E95156FBDF8RCG8L" TargetMode="External"/><Relationship Id="rId41" Type="http://schemas.openxmlformats.org/officeDocument/2006/relationships/hyperlink" Target="consultantplus://offline/ref=E4C7F5238BF1C5AEC98FC76B56CC2479E2474D450FC36EDC4B6EA041F79D5C430F46008610F8E9D7504AF85255AFFBF7C2A07E95156FBDF8RCG8L" TargetMode="External"/><Relationship Id="rId42" Type="http://schemas.openxmlformats.org/officeDocument/2006/relationships/hyperlink" Target="consultantplus://offline/ref=E4C7F5238BF1C5AEC98FC76B56CC2479E14B464407C66EDC4B6EA041F79D5C430F46008610F8E9D7574AF85255AFFBF7C2A07E95156FBDF8RCG8L" TargetMode="External"/><Relationship Id="rId43" Type="http://schemas.openxmlformats.org/officeDocument/2006/relationships/hyperlink" Target="consultantplus://offline/ref=E4C7F5238BF1C5AEC98FC76B56CC2479EA404C4906CB33D64337AC43F09203460857008513E6E9D54E43AC01R1G3L" TargetMode="External"/><Relationship Id="rId44" Type="http://schemas.openxmlformats.org/officeDocument/2006/relationships/hyperlink" Target="consultantplus://offline/ref=E4C7F5238BF1C5AEC98FC76B56CC2479E143444003C36EDC4B6EA041F79D5C430F46008610F8E8DE554AF85255AFFBF7C2A07E95156FBDF8RCG8L" TargetMode="External"/><Relationship Id="rId45" Type="http://schemas.openxmlformats.org/officeDocument/2006/relationships/hyperlink" Target="consultantplus://offline/ref=E4C7F5238BF1C5AEC98FC76B56CC2479E143444003C36EDC4B6EA041F79D5C430F46008610F8E8DE564AF85255AFFBF7C2A07E95156FBDF8RCG8L" TargetMode="External"/><Relationship Id="rId46" Type="http://schemas.openxmlformats.org/officeDocument/2006/relationships/hyperlink" Target="consultantplus://offline/ref=E4C7F5238BF1C5AEC98FC76B56CC2479E2474C4302C46EDC4B6EA041F79D5C431D46588A12FBF7D6535FAE0313RFG8L" TargetMode="External"/><Relationship Id="rId47" Type="http://schemas.openxmlformats.org/officeDocument/2006/relationships/hyperlink" Target="consultantplus://offline/ref=E4C7F5238BF1C5AEC98FC76B56CC2479E24B4D4204C16EDC4B6EA041F79D5C430F46008610F8E9D6584AF85255AFFBF7C2A07E95156FBDF8RCG8L" TargetMode="External"/><Relationship Id="rId48" Type="http://schemas.openxmlformats.org/officeDocument/2006/relationships/hyperlink" Target="consultantplus://offline/ref=E4C7F5238BF1C5AEC98FC76B56CC2479E142404406C26EDC4B6EA041F79D5C431D46588A12FBF7D6535FAE0313RFG8L" TargetMode="External"/><Relationship Id="rId49" Type="http://schemas.openxmlformats.org/officeDocument/2006/relationships/hyperlink" Target="consultantplus://offline/ref=E4C7F5238BF1C5AEC98FC76B56CC2479E74244410EC56EDC4B6EA041F79D5C430F46008517FAEFDD0410E8561CF8F5EBC1BD60940B6FRBGFL" TargetMode="External"/><Relationship Id="rId50" Type="http://schemas.openxmlformats.org/officeDocument/2006/relationships/hyperlink" Target="consultantplus://offline/ref=E4C7F5238BF1C5AEC98FC76B56CC2479E24A47480D9639DE1A3BAE44FFCD0653190F0F840EF8EAC85241AER0G1L" TargetMode="External"/><Relationship Id="rId51" Type="http://schemas.openxmlformats.org/officeDocument/2006/relationships/hyperlink" Target="consultantplus://offline/ref=E4C7F5238BF1C5AEC98FCE7954CC2479E14A45420D9639DE1A3BAE44FFCD0653190F0F840EF8EAC85241AER0G1L" TargetMode="External"/><Relationship Id="rId52" Type="http://schemas.openxmlformats.org/officeDocument/2006/relationships/hyperlink" Target="consultantplus://offline/ref=E4C7F5238BF1C5AEC98FCE7954CC2479E54B45400D9639DE1A3BAE44FFCD0653190F0F840EF8EAC85241AER0G1L" TargetMode="External"/><Relationship Id="rId53" Type="http://schemas.openxmlformats.org/officeDocument/2006/relationships/hyperlink" Target="consultantplus://offline/ref=E4C7F5238BF1C5AEC98FCE7954CC2479E246414503CB33D64337AC43F09203460857008513E6E9D54E43AC01R1G3L" TargetMode="External"/><Relationship Id="rId54" Type="http://schemas.openxmlformats.org/officeDocument/2006/relationships/hyperlink" Target="consultantplus://offline/ref=E4C7F5238BF1C5AEC98FCE7954CC2479E44A46440D9639DE1A3BAE44FFCD0653190F0F840EF8EAC85241AER0G1L" TargetMode="External"/><Relationship Id="rId55" Type="http://schemas.openxmlformats.org/officeDocument/2006/relationships/hyperlink" Target="consultantplus://offline/ref=E4C7F5238BF1C5AEC98FCE7954CC2479E740434403CB33D64337AC43F09203460857008513E6E9D54E43AC01R1G3L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haracters>22636</Characters>
  <CharactersWithSpaces>25793</CharactersWithSpaces>
  <Pages>9</Pages>
  <Paragraphs>138</Paragraphs>
  <Template>Normal</Template>
  <TotalTime>4</TotalTime>
  <Words>3293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Антонина Вячеславовна.</dc:creator>
  <dc:description/>
  <dc:language>ru-RU</dc:language>
  <cp:lastModifiedBy>Кириллова Антонина Вячеславовна.</cp:lastModifiedBy>
  <cp:revision>2</cp:revision>
  <dcterms:created xsi:type="dcterms:W3CDTF">2022-03-23T11:06:00Z</dcterms:created>
  <dcterms:modified xsi:type="dcterms:W3CDTF">2022-03-23T11:10:00Z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