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0"/>
        <w:rPr>
          <w:b w:val="0"/>
          <w:szCs w:val="28"/>
        </w:rPr>
      </w:pPr>
      <w:r>
        <w:rPr>
          <w:b w:val="0"/>
          <w:szCs w:val="28"/>
        </w:rPr>
        <w:t xml:space="preserve">Информация</w:t>
      </w:r>
      <w:r>
        <w:rPr>
          <w:b w:val="0"/>
          <w:szCs w:val="28"/>
        </w:rPr>
      </w:r>
    </w:p>
    <w:p>
      <w:pPr>
        <w:pStyle w:val="620"/>
        <w:rPr>
          <w:b w:val="0"/>
          <w:szCs w:val="28"/>
        </w:rPr>
      </w:pPr>
      <w:r>
        <w:rPr>
          <w:b w:val="0"/>
          <w:szCs w:val="28"/>
        </w:rPr>
        <w:t xml:space="preserve"> для размещения на официальном сайте министерства транспорта и дорожной инфраструктуры</w:t>
      </w:r>
      <w:r>
        <w:rPr>
          <w:b w:val="0"/>
          <w:szCs w:val="28"/>
        </w:rPr>
        <w:t xml:space="preserve"> Астраханской области </w:t>
      </w:r>
      <w:r>
        <w:rPr>
          <w:b w:val="0"/>
          <w:szCs w:val="28"/>
        </w:rPr>
        <w:t xml:space="preserve">в подразделе «</w:t>
      </w:r>
      <w:r>
        <w:rPr>
          <w:b w:val="0"/>
          <w:szCs w:val="28"/>
        </w:rPr>
        <w:t xml:space="preserve">Комиссия по соблюд</w:t>
      </w:r>
      <w:r>
        <w:rPr>
          <w:b w:val="0"/>
          <w:szCs w:val="28"/>
        </w:rPr>
        <w:t xml:space="preserve">е</w:t>
      </w:r>
      <w:r>
        <w:rPr>
          <w:b w:val="0"/>
          <w:szCs w:val="28"/>
        </w:rPr>
        <w:t xml:space="preserve">нию требований к служебному поведению и урегулированию конфликта </w:t>
      </w: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20"/>
        <w:rPr>
          <w:b w:val="0"/>
          <w:szCs w:val="28"/>
        </w:rPr>
      </w:pPr>
      <w:r>
        <w:rPr>
          <w:b w:val="0"/>
          <w:szCs w:val="28"/>
        </w:rPr>
        <w:t xml:space="preserve">интересов» </w:t>
      </w:r>
      <w:r>
        <w:rPr>
          <w:b w:val="0"/>
          <w:szCs w:val="28"/>
        </w:rPr>
        <w:t xml:space="preserve">раздел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«П</w:t>
      </w:r>
      <w:r>
        <w:rPr>
          <w:b w:val="0"/>
          <w:szCs w:val="28"/>
        </w:rPr>
        <w:t xml:space="preserve">ротиводействие коррупции в министе</w:t>
      </w:r>
      <w:r>
        <w:rPr>
          <w:b w:val="0"/>
          <w:szCs w:val="28"/>
        </w:rPr>
        <w:t xml:space="preserve">р</w:t>
      </w:r>
      <w:r>
        <w:rPr>
          <w:b w:val="0"/>
          <w:szCs w:val="28"/>
        </w:rPr>
        <w:t xml:space="preserve">стве</w:t>
      </w:r>
      <w:r>
        <w:rPr>
          <w:b w:val="0"/>
          <w:szCs w:val="28"/>
        </w:rPr>
        <w:t xml:space="preserve">»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20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20"/>
        <w:ind w:firstLine="708"/>
        <w:jc w:val="both"/>
        <w:rPr>
          <w:b w:val="0"/>
          <w:bCs w:val="0"/>
          <w14:ligatures w14:val="none"/>
        </w:rPr>
      </w:pPr>
      <w:r>
        <w:rPr>
          <w:b w:val="0"/>
          <w:szCs w:val="28"/>
        </w:rPr>
        <w:t xml:space="preserve">14 ноября 20</w:t>
      </w:r>
      <w:r>
        <w:rPr>
          <w:b w:val="0"/>
          <w:szCs w:val="28"/>
        </w:rPr>
        <w:t xml:space="preserve">23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 xml:space="preserve"> в </w:t>
      </w:r>
      <w:r>
        <w:rPr>
          <w:b w:val="0"/>
          <w:szCs w:val="28"/>
        </w:rPr>
        <w:t xml:space="preserve">министерстве транспорта и дорожной инфраструктуры </w:t>
      </w:r>
      <w:r>
        <w:rPr>
          <w:b w:val="0"/>
          <w:szCs w:val="28"/>
        </w:rPr>
        <w:t xml:space="preserve">Астр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ханской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состоялось</w:t>
      </w:r>
      <w:r>
        <w:rPr>
          <w:b w:val="0"/>
          <w:szCs w:val="28"/>
        </w:rPr>
        <w:t xml:space="preserve"> заседание</w:t>
      </w:r>
      <w:r>
        <w:rPr>
          <w:szCs w:val="28"/>
        </w:rPr>
        <w:t xml:space="preserve"> </w:t>
      </w:r>
      <w:r>
        <w:rPr>
          <w:b w:val="0"/>
          <w:szCs w:val="28"/>
        </w:rPr>
        <w:t xml:space="preserve">комиссии по соблюдению требований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 служебному поведению государственных гражданских служащих </w:t>
      </w:r>
      <w:r>
        <w:rPr>
          <w:b w:val="0"/>
          <w:szCs w:val="28"/>
        </w:rPr>
        <w:t xml:space="preserve">Астр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ханской области, замещающих должности государственной гражданской службы Астраханской области в </w:t>
      </w:r>
      <w:r>
        <w:rPr>
          <w:b w:val="0"/>
          <w:szCs w:val="28"/>
        </w:rPr>
        <w:t xml:space="preserve">министерстве </w:t>
      </w:r>
      <w:r>
        <w:rPr>
          <w:b w:val="0"/>
          <w:szCs w:val="28"/>
        </w:rPr>
        <w:t xml:space="preserve">транспорта и дорожной инфраструктуры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Астраханской об</w:t>
      </w:r>
      <w:r>
        <w:rPr>
          <w:b w:val="0"/>
          <w:bCs w:val="0"/>
        </w:rPr>
        <w:t xml:space="preserve">ласти</w:t>
      </w:r>
      <w:r>
        <w:rPr>
          <w:b w:val="0"/>
          <w:bCs w:val="0"/>
        </w:rPr>
        <w:t xml:space="preserve">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и урегулированию конфликта интер</w:t>
      </w:r>
      <w:r>
        <w:rPr>
          <w:b w:val="0"/>
          <w:bCs w:val="0"/>
        </w:rPr>
        <w:t xml:space="preserve">е</w:t>
      </w:r>
      <w:r>
        <w:rPr>
          <w:b w:val="0"/>
          <w:bCs w:val="0"/>
        </w:rPr>
        <w:t xml:space="preserve">сов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  <w14:ligatures w14:val="none"/>
        </w:rPr>
      </w:r>
    </w:p>
    <w:p>
      <w:pPr>
        <w:pStyle w:val="620"/>
        <w:ind w:firstLine="708"/>
        <w:jc w:val="both"/>
        <w:rPr>
          <w:b w:val="0"/>
          <w:bCs w:val="0"/>
          <w14:ligatures w14:val="none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На котором были рассмотрены факты предоставления</w:t>
        <w:br/>
        <w:t xml:space="preserve">недостоверных сведений о доходах, об имуществе и обязательствах имущественного характера, представляемых государственными гражданскими служащими</w:t>
      </w:r>
      <w:r>
        <w:rPr>
          <w:b w:val="0"/>
          <w:bCs w:val="0"/>
        </w:rPr>
        <w:t xml:space="preserve"> </w:t>
      </w:r>
      <w:r>
        <w:rPr>
          <w:b w:val="0"/>
          <w:szCs w:val="28"/>
        </w:rPr>
        <w:t xml:space="preserve">министерства транспорта и дорожной инфр</w:t>
      </w:r>
      <w:r>
        <w:rPr>
          <w:b w:val="0"/>
          <w:bCs w:val="0"/>
        </w:rPr>
        <w:t xml:space="preserve">аструктуры </w:t>
      </w:r>
      <w:r>
        <w:rPr>
          <w:b w:val="0"/>
          <w:bCs w:val="0"/>
        </w:rPr>
        <w:t xml:space="preserve">Астр</w:t>
      </w:r>
      <w:r>
        <w:rPr>
          <w:b w:val="0"/>
          <w:bCs w:val="0"/>
        </w:rPr>
        <w:t xml:space="preserve">а</w:t>
      </w:r>
      <w:r>
        <w:rPr>
          <w:b w:val="0"/>
          <w:bCs w:val="0"/>
        </w:rPr>
        <w:t xml:space="preserve">ханской области</w:t>
      </w:r>
      <w:r>
        <w:rPr>
          <w:b w:val="0"/>
          <w:bCs w:val="0"/>
        </w:rPr>
        <w:t xml:space="preserve"> за предыдущие года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</w:p>
    <w:p>
      <w:pPr>
        <w:pStyle w:val="620"/>
        <w:ind w:left="0" w:right="0" w:firstLine="709"/>
        <w:jc w:val="both"/>
        <w:rPr>
          <w:b w:val="0"/>
          <w:bCs w:val="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</w:rPr>
        <w:t xml:space="preserve">Проанализировав предоставленные документы, комиссия посчитала возмож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b w:val="0"/>
          <w:bCs w:val="0"/>
        </w:rPr>
        <w:t xml:space="preserve">ным указать на</w:t>
      </w:r>
      <w:r>
        <w:rPr>
          <w:b w:val="0"/>
          <w:bCs w:val="0"/>
        </w:rPr>
        <w:t xml:space="preserve"> недопустимость в дальнейшем подобных нарушений.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  <w:r>
        <w:rPr>
          <w:b w:val="0"/>
          <w:bCs w:val="0"/>
          <w:highlight w:val="none"/>
          <w14:ligatures w14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Комиссия решила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екомендовать представителю нанимателя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рассмотреть возможность об издании приказа министерства об исполнительской дисциплине, которым предупредить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 недопущении ошибок и неточностей при представлении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своих сведений о доходах, об имуществе и обязательствах имущественного характера, а также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своих супруги (супруга) и несовершеннолетних детей, указав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государственным гражданским служащим министерства на обязательное использование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методических рекомендаций по вопросам представления вышеуказанных сведений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подготовленные Министерством труда и социальной защиты РФ, в рамках декларационной кампании 2024 года и последующих периодов.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20"/>
        <w:ind w:left="0" w:right="0" w:firstLine="709"/>
        <w:jc w:val="both"/>
        <w:rPr>
          <w:b w:val="0"/>
          <w:b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Cs w:val="28"/>
          <w:highlight w:val="none"/>
        </w:rPr>
      </w:r>
      <w:r>
        <w:rPr>
          <w:b w:val="0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209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21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Основной текст"/>
    <w:basedOn w:val="616"/>
    <w:next w:val="620"/>
    <w:link w:val="616"/>
    <w:pPr>
      <w:jc w:val="center"/>
    </w:pPr>
    <w:rPr>
      <w:b/>
      <w:sz w:val="28"/>
      <w:szCs w:val="20"/>
    </w:rPr>
  </w:style>
  <w:style w:type="paragraph" w:styleId="621">
    <w:name w:val=" Знак Знак Знак"/>
    <w:basedOn w:val="616"/>
    <w:next w:val="621"/>
    <w:link w:val="61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622">
    <w:name w:val="Текст выноски"/>
    <w:basedOn w:val="616"/>
    <w:next w:val="622"/>
    <w:link w:val="616"/>
    <w:semiHidden/>
    <w:rPr>
      <w:rFonts w:ascii="Tahoma" w:hAnsi="Tahoma" w:cs="Tahoma"/>
      <w:sz w:val="16"/>
      <w:szCs w:val="16"/>
    </w:rPr>
  </w:style>
  <w:style w:type="table" w:styleId="623">
    <w:name w:val="Сетка таблицы"/>
    <w:basedOn w:val="618"/>
    <w:next w:val="623"/>
    <w:link w:val="616"/>
    <w:uiPriority w:val="59"/>
    <w:tblPr/>
  </w:style>
  <w:style w:type="paragraph" w:styleId="624">
    <w:name w:val="ConsPlusTitle"/>
    <w:next w:val="624"/>
    <w:link w:val="61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25">
    <w:name w:val="ConsPlusNormal"/>
    <w:next w:val="625"/>
    <w:link w:val="616"/>
    <w:rPr>
      <w:sz w:val="28"/>
      <w:szCs w:val="28"/>
      <w:lang w:val="ru-RU" w:eastAsia="ru-RU" w:bidi="ar-SA"/>
    </w:rPr>
  </w:style>
  <w:style w:type="character" w:styleId="730" w:default="1">
    <w:name w:val="Default Paragraph Font"/>
    <w:uiPriority w:val="1"/>
    <w:semiHidden/>
    <w:unhideWhenUsed/>
  </w:style>
  <w:style w:type="numbering" w:styleId="731" w:default="1">
    <w:name w:val="No List"/>
    <w:uiPriority w:val="99"/>
    <w:semiHidden/>
    <w:unhideWhenUsed/>
  </w:style>
  <w:style w:type="table" w:styleId="7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sbiiz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revision>3</cp:revision>
  <dcterms:created xsi:type="dcterms:W3CDTF">2023-03-20T12:02:00Z</dcterms:created>
  <dcterms:modified xsi:type="dcterms:W3CDTF">2023-12-07T06:46:28Z</dcterms:modified>
  <cp:version>917504</cp:version>
</cp:coreProperties>
</file>