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3A3C9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Информация</w:t>
      </w:r>
    </w:p>
    <w:p w14:paraId="026F0C46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 итогах работы в сфере рассмотрения обращений</w:t>
      </w:r>
    </w:p>
    <w:p w14:paraId="79367A05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и сообщений граждан, объединений граждан,</w:t>
      </w:r>
    </w:p>
    <w:p w14:paraId="39F4128C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 том числе юридических лиц,</w:t>
      </w:r>
    </w:p>
    <w:p w14:paraId="637851A9" w14:textId="7A808FE4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 01.</w:t>
      </w:r>
      <w:r w:rsidR="007F7F1F">
        <w:rPr>
          <w:rFonts w:ascii="Times New Roman" w:hAnsi="Times New Roman" w:cs="Times New Roman"/>
          <w:kern w:val="0"/>
          <w:sz w:val="28"/>
          <w:szCs w:val="28"/>
        </w:rPr>
        <w:t>0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1</w:t>
      </w:r>
      <w:r>
        <w:rPr>
          <w:rFonts w:ascii="Times New Roman" w:hAnsi="Times New Roman" w:cs="Times New Roman"/>
          <w:kern w:val="0"/>
          <w:sz w:val="28"/>
          <w:szCs w:val="28"/>
        </w:rPr>
        <w:t>.202</w:t>
      </w:r>
      <w:r w:rsidR="007F7F1F">
        <w:rPr>
          <w:rFonts w:ascii="Times New Roman" w:hAnsi="Times New Roman" w:cs="Times New Roman"/>
          <w:kern w:val="0"/>
          <w:sz w:val="28"/>
          <w:szCs w:val="28"/>
        </w:rPr>
        <w:t>4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по 3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1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  <w:r w:rsidR="007F7F1F">
        <w:rPr>
          <w:rFonts w:ascii="Times New Roman" w:hAnsi="Times New Roman" w:cs="Times New Roman"/>
          <w:kern w:val="0"/>
          <w:sz w:val="28"/>
          <w:szCs w:val="28"/>
        </w:rPr>
        <w:t>03</w:t>
      </w:r>
      <w:r>
        <w:rPr>
          <w:rFonts w:ascii="Times New Roman" w:hAnsi="Times New Roman" w:cs="Times New Roman"/>
          <w:kern w:val="0"/>
          <w:sz w:val="28"/>
          <w:szCs w:val="28"/>
        </w:rPr>
        <w:t>.202</w:t>
      </w:r>
      <w:r w:rsidR="007F7F1F">
        <w:rPr>
          <w:rFonts w:ascii="Times New Roman" w:hAnsi="Times New Roman" w:cs="Times New Roman"/>
          <w:kern w:val="0"/>
          <w:sz w:val="28"/>
          <w:szCs w:val="28"/>
        </w:rPr>
        <w:t>4</w:t>
      </w:r>
    </w:p>
    <w:p w14:paraId="00F1381B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3A4141C8" w14:textId="5233CFAB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 период с 01.0</w:t>
      </w:r>
      <w:r w:rsidR="007F7F1F">
        <w:rPr>
          <w:rFonts w:ascii="Times New Roman" w:hAnsi="Times New Roman" w:cs="Times New Roman"/>
          <w:kern w:val="0"/>
          <w:sz w:val="28"/>
          <w:szCs w:val="28"/>
        </w:rPr>
        <w:t>1</w:t>
      </w:r>
      <w:r>
        <w:rPr>
          <w:rFonts w:ascii="Times New Roman" w:hAnsi="Times New Roman" w:cs="Times New Roman"/>
          <w:kern w:val="0"/>
          <w:sz w:val="28"/>
          <w:szCs w:val="28"/>
        </w:rPr>
        <w:t>.202</w:t>
      </w:r>
      <w:r w:rsidR="007F7F1F">
        <w:rPr>
          <w:rFonts w:ascii="Times New Roman" w:hAnsi="Times New Roman" w:cs="Times New Roman"/>
          <w:kern w:val="0"/>
          <w:sz w:val="28"/>
          <w:szCs w:val="28"/>
        </w:rPr>
        <w:t>4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по 3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1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  <w:r w:rsidR="007F7F1F">
        <w:rPr>
          <w:rFonts w:ascii="Times New Roman" w:hAnsi="Times New Roman" w:cs="Times New Roman"/>
          <w:kern w:val="0"/>
          <w:sz w:val="28"/>
          <w:szCs w:val="28"/>
        </w:rPr>
        <w:t>03</w:t>
      </w:r>
      <w:r>
        <w:rPr>
          <w:rFonts w:ascii="Times New Roman" w:hAnsi="Times New Roman" w:cs="Times New Roman"/>
          <w:kern w:val="0"/>
          <w:sz w:val="28"/>
          <w:szCs w:val="28"/>
        </w:rPr>
        <w:t>.202</w:t>
      </w:r>
      <w:r w:rsidR="007F7F1F">
        <w:rPr>
          <w:rFonts w:ascii="Times New Roman" w:hAnsi="Times New Roman" w:cs="Times New Roman"/>
          <w:kern w:val="0"/>
          <w:sz w:val="28"/>
          <w:szCs w:val="28"/>
        </w:rPr>
        <w:t>4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года министерством транспорта и дорожной инфраструктуры Астраханской области (далее – министерство) проанализировано 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72</w:t>
      </w:r>
      <w:r w:rsidR="007F7F1F">
        <w:rPr>
          <w:rFonts w:ascii="Times New Roman" w:hAnsi="Times New Roman" w:cs="Times New Roman"/>
          <w:kern w:val="0"/>
          <w:sz w:val="28"/>
          <w:szCs w:val="28"/>
        </w:rPr>
        <w:t>8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обращени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и сообщени</w:t>
      </w:r>
      <w:r w:rsidR="00400635">
        <w:rPr>
          <w:rFonts w:ascii="Times New Roman" w:hAnsi="Times New Roman" w:cs="Times New Roman"/>
          <w:kern w:val="0"/>
          <w:sz w:val="28"/>
          <w:szCs w:val="28"/>
        </w:rPr>
        <w:t>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граждан, объединений граждан, в том числе юридических лиц, а именно:</w:t>
      </w:r>
    </w:p>
    <w:p w14:paraId="2E7A46F4" w14:textId="1EA13C7A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ahoma" w:hAnsi="Tahoma" w:cs="Tahoma"/>
          <w:kern w:val="0"/>
          <w:sz w:val="24"/>
          <w:szCs w:val="24"/>
        </w:rPr>
        <w:t xml:space="preserve">‒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поступивших из других органов государственной власти Астраханской области: </w:t>
      </w:r>
      <w:r w:rsidR="007F7F1F">
        <w:rPr>
          <w:rFonts w:ascii="Times New Roman" w:hAnsi="Times New Roman" w:cs="Times New Roman"/>
          <w:kern w:val="0"/>
          <w:sz w:val="28"/>
          <w:szCs w:val="28"/>
        </w:rPr>
        <w:t>233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письменных и электронных обращений посредством электронной почты;</w:t>
      </w:r>
    </w:p>
    <w:p w14:paraId="0EC30566" w14:textId="0EC3155B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ahoma" w:hAnsi="Tahoma" w:cs="Tahoma"/>
          <w:kern w:val="0"/>
          <w:sz w:val="24"/>
          <w:szCs w:val="24"/>
        </w:rPr>
        <w:t xml:space="preserve">‒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поступивших непосредственно в адрес министерства: </w:t>
      </w:r>
      <w:r w:rsidR="007F7F1F">
        <w:rPr>
          <w:rFonts w:ascii="Times New Roman" w:hAnsi="Times New Roman" w:cs="Times New Roman"/>
          <w:kern w:val="0"/>
          <w:sz w:val="28"/>
          <w:szCs w:val="28"/>
        </w:rPr>
        <w:t>272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письменных и электронных обращений, </w:t>
      </w:r>
      <w:r w:rsidR="007F7F1F">
        <w:rPr>
          <w:rFonts w:ascii="Times New Roman" w:hAnsi="Times New Roman" w:cs="Times New Roman"/>
          <w:kern w:val="0"/>
          <w:sz w:val="28"/>
          <w:szCs w:val="28"/>
        </w:rPr>
        <w:t>211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обращение через интернет-приемную министерства.</w:t>
      </w:r>
    </w:p>
    <w:p w14:paraId="3C51844D" w14:textId="28BAEB0F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Кроме того, за вышеуказанный период на личном приеме принято </w:t>
      </w:r>
      <w:r w:rsidR="007B5F6D">
        <w:rPr>
          <w:rFonts w:ascii="Times New Roman" w:hAnsi="Times New Roman" w:cs="Times New Roman"/>
          <w:kern w:val="0"/>
          <w:sz w:val="28"/>
          <w:szCs w:val="28"/>
        </w:rPr>
        <w:t>1</w:t>
      </w:r>
      <w:r w:rsidR="007F7F1F">
        <w:rPr>
          <w:rFonts w:ascii="Times New Roman" w:hAnsi="Times New Roman" w:cs="Times New Roman"/>
          <w:kern w:val="0"/>
          <w:sz w:val="28"/>
          <w:szCs w:val="28"/>
        </w:rPr>
        <w:t>2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заявителей, а также в рабочем порядке проводилась разъяснительная беседа по безотлагательным вопросам и проблемам.</w:t>
      </w:r>
    </w:p>
    <w:sectPr w:rsidR="00333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EF"/>
    <w:rsid w:val="003331EF"/>
    <w:rsid w:val="00400635"/>
    <w:rsid w:val="007B5F6D"/>
    <w:rsid w:val="007F7F1F"/>
    <w:rsid w:val="009D37A2"/>
    <w:rsid w:val="00D7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2C4B"/>
  <w15:chartTrackingRefBased/>
  <w15:docId w15:val="{970A6D88-E08F-4EAD-BC96-C9A00990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Анна Николаевна</dc:creator>
  <cp:keywords/>
  <dc:description/>
  <cp:lastModifiedBy>Казимирова Анна Николаевна</cp:lastModifiedBy>
  <cp:revision>2</cp:revision>
  <dcterms:created xsi:type="dcterms:W3CDTF">2024-05-20T05:05:00Z</dcterms:created>
  <dcterms:modified xsi:type="dcterms:W3CDTF">2024-05-20T05:05:00Z</dcterms:modified>
</cp:coreProperties>
</file>