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59F" w:rsidRDefault="00CA3872">
      <w:pPr>
        <w:spacing w:after="0" w:line="240" w:lineRule="auto"/>
        <w:jc w:val="right"/>
        <w:rPr>
          <w:spacing w:val="-4"/>
          <w:szCs w:val="28"/>
        </w:rPr>
      </w:pPr>
      <w:r>
        <w:rPr>
          <w:spacing w:val="-4"/>
          <w:szCs w:val="28"/>
        </w:rPr>
        <w:t>Утверждено</w:t>
      </w:r>
    </w:p>
    <w:p w:rsidR="006D059F" w:rsidRDefault="00CA3872">
      <w:pPr>
        <w:spacing w:after="0" w:line="240" w:lineRule="auto"/>
        <w:jc w:val="right"/>
        <w:rPr>
          <w:spacing w:val="-4"/>
          <w:szCs w:val="28"/>
        </w:rPr>
      </w:pPr>
      <w:r>
        <w:rPr>
          <w:spacing w:val="-4"/>
          <w:szCs w:val="28"/>
        </w:rPr>
        <w:t xml:space="preserve">распоряжением министерства транспорта </w:t>
      </w:r>
    </w:p>
    <w:p w:rsidR="006D059F" w:rsidRDefault="00CA3872">
      <w:pPr>
        <w:spacing w:after="0" w:line="240" w:lineRule="auto"/>
        <w:jc w:val="right"/>
        <w:rPr>
          <w:spacing w:val="-4"/>
          <w:szCs w:val="28"/>
        </w:rPr>
      </w:pPr>
      <w:r>
        <w:rPr>
          <w:spacing w:val="-4"/>
          <w:szCs w:val="28"/>
        </w:rPr>
        <w:t xml:space="preserve">и дорожной инфраструктуры </w:t>
      </w:r>
    </w:p>
    <w:p w:rsidR="006D059F" w:rsidRDefault="00CA3872">
      <w:pPr>
        <w:spacing w:after="0" w:line="240" w:lineRule="auto"/>
        <w:jc w:val="right"/>
        <w:rPr>
          <w:spacing w:val="-4"/>
          <w:szCs w:val="28"/>
        </w:rPr>
      </w:pPr>
      <w:r>
        <w:rPr>
          <w:spacing w:val="-4"/>
          <w:szCs w:val="28"/>
        </w:rPr>
        <w:t xml:space="preserve">Астраханской области </w:t>
      </w:r>
    </w:p>
    <w:p w:rsidR="006D059F" w:rsidRDefault="00CA3872">
      <w:pPr>
        <w:spacing w:after="0" w:line="240" w:lineRule="auto"/>
        <w:jc w:val="right"/>
        <w:rPr>
          <w:spacing w:val="-4"/>
          <w:szCs w:val="28"/>
        </w:rPr>
      </w:pPr>
      <w:r>
        <w:rPr>
          <w:spacing w:val="-4"/>
          <w:szCs w:val="28"/>
        </w:rPr>
        <w:t>от __________ № _______</w:t>
      </w:r>
    </w:p>
    <w:p w:rsidR="006D059F" w:rsidRDefault="00CA3872">
      <w:pPr>
        <w:spacing w:after="0" w:line="240" w:lineRule="auto"/>
        <w:jc w:val="center"/>
        <w:rPr>
          <w:spacing w:val="-4"/>
          <w:szCs w:val="28"/>
        </w:rPr>
      </w:pPr>
      <w:r>
        <w:rPr>
          <w:spacing w:val="-4"/>
          <w:szCs w:val="28"/>
        </w:rPr>
        <w:t>Объявление</w:t>
      </w:r>
    </w:p>
    <w:p w:rsidR="006D059F" w:rsidRDefault="00CA3872">
      <w:pPr>
        <w:spacing w:after="0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о проведении отбора авиаперевозчиков в форме запроса предложений для предоставления субсидии организациям воздушного транспорта, </w:t>
      </w:r>
    </w:p>
    <w:p w:rsidR="006D059F" w:rsidRDefault="00CA3872">
      <w:pPr>
        <w:spacing w:after="0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осуществляющим воздушные перевозки </w:t>
      </w:r>
    </w:p>
    <w:p w:rsidR="006D059F" w:rsidRDefault="00CA3872">
      <w:pPr>
        <w:spacing w:after="0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на территории Российской Федерации воздушными судами </w:t>
      </w:r>
    </w:p>
    <w:p w:rsidR="006D059F" w:rsidRDefault="00CA3872">
      <w:pPr>
        <w:spacing w:after="0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в салонах экономического класса с территории Астраханской области </w:t>
      </w:r>
    </w:p>
    <w:p w:rsidR="006D059F" w:rsidRDefault="00CA3872">
      <w:pPr>
        <w:spacing w:after="0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и (или) на территорию Астраханской области </w:t>
      </w:r>
    </w:p>
    <w:p w:rsidR="006D059F" w:rsidRDefault="00CA3872">
      <w:pPr>
        <w:spacing w:after="0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по маршруту </w:t>
      </w:r>
      <w:r>
        <w:rPr>
          <w:kern w:val="2"/>
          <w:szCs w:val="28"/>
        </w:rPr>
        <w:t xml:space="preserve">Астрахань – </w:t>
      </w:r>
      <w:r w:rsidR="00581577">
        <w:rPr>
          <w:kern w:val="2"/>
          <w:szCs w:val="28"/>
        </w:rPr>
        <w:t>Екатеринбург</w:t>
      </w:r>
      <w:r>
        <w:rPr>
          <w:kern w:val="2"/>
          <w:szCs w:val="28"/>
        </w:rPr>
        <w:t xml:space="preserve"> – Астрахань</w:t>
      </w:r>
    </w:p>
    <w:p w:rsidR="006D059F" w:rsidRDefault="006D059F">
      <w:pPr>
        <w:spacing w:after="0"/>
        <w:jc w:val="center"/>
        <w:rPr>
          <w:spacing w:val="-4"/>
          <w:szCs w:val="28"/>
        </w:rPr>
      </w:pPr>
    </w:p>
    <w:p w:rsidR="006D059F" w:rsidRPr="00C2169A" w:rsidRDefault="00CA3872">
      <w:pPr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szCs w:val="28"/>
        </w:rPr>
        <w:t xml:space="preserve">Министерство транспорта и дорожной инфраструктуры Астраханской области сообщает </w:t>
      </w:r>
      <w:r>
        <w:rPr>
          <w:spacing w:val="-4"/>
          <w:szCs w:val="28"/>
        </w:rPr>
        <w:t xml:space="preserve">о проведении отбора авиаперевозчиков в форме запроса предложений для предоставления субсидии организациям воздушного транспорта, осуществляющим воздушные перевозки на территории Российской Федерации воздушными судами в салонах экономического класса с территории Астраханской области и (или) на территорию Астраханской области (далее – отбор) по маршруту </w:t>
      </w:r>
      <w:r>
        <w:rPr>
          <w:kern w:val="2"/>
          <w:szCs w:val="28"/>
        </w:rPr>
        <w:t xml:space="preserve">Астрахань – </w:t>
      </w:r>
      <w:r w:rsidR="00D5267D">
        <w:rPr>
          <w:kern w:val="2"/>
          <w:szCs w:val="28"/>
        </w:rPr>
        <w:t>Екатеринбург</w:t>
      </w:r>
      <w:r>
        <w:rPr>
          <w:kern w:val="2"/>
          <w:szCs w:val="28"/>
        </w:rPr>
        <w:t xml:space="preserve"> – Астрахань</w:t>
      </w:r>
      <w:r>
        <w:rPr>
          <w:spacing w:val="-4"/>
          <w:szCs w:val="28"/>
        </w:rPr>
        <w:t xml:space="preserve"> в соответствии с </w:t>
      </w:r>
      <w:r>
        <w:rPr>
          <w:szCs w:val="28"/>
        </w:rPr>
        <w:t>Порядком предоставления субсидий организациям воздушного транспорта, осуществляющим воздушные перевозки на территории Российской Федерации воздушными судами</w:t>
      </w:r>
      <w:bookmarkStart w:id="0" w:name="_GoBack"/>
      <w:bookmarkEnd w:id="0"/>
      <w:r>
        <w:rPr>
          <w:szCs w:val="28"/>
        </w:rPr>
        <w:t xml:space="preserve"> в салонах экономического класса с территории Астраханской области и (или) на территорию Астраханской области, утвержденным </w:t>
      </w:r>
      <w:r>
        <w:rPr>
          <w:color w:val="000000"/>
          <w:spacing w:val="-4"/>
          <w:szCs w:val="28"/>
        </w:rPr>
        <w:t xml:space="preserve">постановлением Правительства Астраханской области </w:t>
      </w:r>
      <w:r w:rsidRPr="00C2169A">
        <w:rPr>
          <w:color w:val="auto"/>
          <w:spacing w:val="-4"/>
          <w:szCs w:val="28"/>
        </w:rPr>
        <w:t>от 18.01.2019 № 10-П (далее – Порядок)</w:t>
      </w:r>
      <w:r w:rsidRPr="00C2169A">
        <w:rPr>
          <w:color w:val="auto"/>
          <w:szCs w:val="28"/>
        </w:rPr>
        <w:t>.</w:t>
      </w:r>
    </w:p>
    <w:p w:rsidR="006D059F" w:rsidRPr="00C2169A" w:rsidRDefault="00CA3872" w:rsidP="00E651AD">
      <w:pPr>
        <w:spacing w:after="0" w:line="240" w:lineRule="auto"/>
        <w:ind w:right="-1" w:firstLine="709"/>
        <w:jc w:val="both"/>
        <w:rPr>
          <w:color w:val="auto"/>
          <w:szCs w:val="28"/>
        </w:rPr>
      </w:pPr>
      <w:r w:rsidRPr="00C2169A">
        <w:rPr>
          <w:color w:val="auto"/>
          <w:szCs w:val="28"/>
        </w:rPr>
        <w:t xml:space="preserve">1. Срок проведения отбора (дата начала и окончания приема заявок): Дата и время начала и окончания подачи (приема) заявок: с </w:t>
      </w:r>
      <w:r w:rsidR="00C2169A" w:rsidRPr="00C2169A">
        <w:rPr>
          <w:color w:val="auto"/>
          <w:szCs w:val="28"/>
        </w:rPr>
        <w:t>13</w:t>
      </w:r>
      <w:r w:rsidRPr="00C2169A">
        <w:rPr>
          <w:color w:val="auto"/>
          <w:szCs w:val="28"/>
        </w:rPr>
        <w:t xml:space="preserve"> </w:t>
      </w:r>
      <w:r w:rsidR="00C2169A" w:rsidRPr="00C2169A">
        <w:rPr>
          <w:color w:val="auto"/>
          <w:szCs w:val="28"/>
        </w:rPr>
        <w:t>августа</w:t>
      </w:r>
      <w:r w:rsidRPr="00C2169A">
        <w:rPr>
          <w:color w:val="auto"/>
          <w:szCs w:val="28"/>
        </w:rPr>
        <w:t xml:space="preserve"> 2024 г. по 2</w:t>
      </w:r>
      <w:r w:rsidR="00092546" w:rsidRPr="00C2169A">
        <w:rPr>
          <w:color w:val="auto"/>
          <w:szCs w:val="28"/>
        </w:rPr>
        <w:t>3</w:t>
      </w:r>
      <w:r w:rsidRPr="00C2169A">
        <w:rPr>
          <w:color w:val="auto"/>
          <w:szCs w:val="28"/>
        </w:rPr>
        <w:t xml:space="preserve"> </w:t>
      </w:r>
      <w:r w:rsidR="00C2169A" w:rsidRPr="00C2169A">
        <w:rPr>
          <w:color w:val="auto"/>
          <w:szCs w:val="28"/>
        </w:rPr>
        <w:t>августа</w:t>
      </w:r>
      <w:r w:rsidRPr="00C2169A">
        <w:rPr>
          <w:color w:val="auto"/>
          <w:szCs w:val="28"/>
        </w:rPr>
        <w:t xml:space="preserve"> 2024 г. включительно с 8:30 до 17:30, за исключением периода с 12:00 до 13:00 согласно трудовому распорядку работы министерства транспорта и дорожной инфраструктуры Астраханской области.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2. Главный распорядитель бюджетных средств: 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Министерство транспорта и дорожной инфраструктуры Астраханской области (далее – министерство);</w:t>
      </w:r>
    </w:p>
    <w:p w:rsidR="006D059F" w:rsidRDefault="00CA3872">
      <w:pPr>
        <w:spacing w:after="0" w:line="240" w:lineRule="auto"/>
        <w:ind w:right="-1" w:firstLine="708"/>
        <w:jc w:val="both"/>
        <w:rPr>
          <w:szCs w:val="28"/>
        </w:rPr>
      </w:pPr>
      <w:r>
        <w:rPr>
          <w:szCs w:val="28"/>
        </w:rPr>
        <w:t>Место нахождения, почтовый адрес: 414040, г. Астрахань, ул. Красная Набережная, стр. 69; адрес электронной почты: </w:t>
      </w:r>
      <w:r>
        <w:rPr>
          <w:rStyle w:val="-"/>
          <w:color w:val="000000" w:themeColor="text1"/>
          <w:szCs w:val="28"/>
          <w:u w:val="none"/>
        </w:rPr>
        <w:t>mintrans@astrobl.ru</w:t>
      </w:r>
      <w:r>
        <w:rPr>
          <w:szCs w:val="28"/>
        </w:rPr>
        <w:t>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3. Результатом предоставления субсидии является обеспечение выполнения субсидируемых парных авиарейсов в рамках государственной программы «Развитие транспортной системы Астраханской области», утвержденной постановлением Правительства Астраханской области от 23.12.2022 № 685-П. </w:t>
      </w:r>
    </w:p>
    <w:p w:rsidR="006D059F" w:rsidRDefault="00CA3872">
      <w:pPr>
        <w:spacing w:after="0" w:line="240" w:lineRule="auto"/>
        <w:ind w:right="-1" w:firstLine="709"/>
        <w:jc w:val="both"/>
        <w:rPr>
          <w:color w:val="auto"/>
          <w:szCs w:val="28"/>
        </w:rPr>
      </w:pPr>
      <w:r>
        <w:rPr>
          <w:szCs w:val="28"/>
        </w:rPr>
        <w:t xml:space="preserve">4. Адрес официального сайта министерства в информационно-телекоммуникационной сети "Интернет", на котором обеспечивается </w:t>
      </w:r>
      <w:r>
        <w:rPr>
          <w:szCs w:val="28"/>
        </w:rPr>
        <w:lastRenderedPageBreak/>
        <w:t>проведение отбора (далее – официальный сайт министерства):</w:t>
      </w:r>
      <w:r>
        <w:rPr>
          <w:color w:val="auto"/>
          <w:szCs w:val="28"/>
        </w:rPr>
        <w:t> </w:t>
      </w:r>
      <w:r>
        <w:rPr>
          <w:rStyle w:val="-"/>
          <w:color w:val="auto"/>
          <w:szCs w:val="28"/>
          <w:u w:val="none"/>
        </w:rPr>
        <w:t>https://mintrans.astrobl.ru</w:t>
      </w:r>
      <w:r>
        <w:rPr>
          <w:color w:val="auto"/>
          <w:szCs w:val="28"/>
        </w:rPr>
        <w:t>.</w:t>
      </w:r>
    </w:p>
    <w:p w:rsidR="006D059F" w:rsidRDefault="00CA3872">
      <w:pPr>
        <w:spacing w:after="0" w:line="240" w:lineRule="auto"/>
        <w:ind w:right="-1" w:firstLine="708"/>
        <w:jc w:val="both"/>
        <w:rPr>
          <w:szCs w:val="28"/>
        </w:rPr>
      </w:pPr>
      <w:r>
        <w:rPr>
          <w:szCs w:val="28"/>
        </w:rPr>
        <w:t>5. Требования, которым должен соответствовать участник отбора по состоянию на дату не ранее 1-го числа месяца подачи заявки:</w:t>
      </w:r>
    </w:p>
    <w:p w:rsidR="006D059F" w:rsidRDefault="00CA3872">
      <w:pPr>
        <w:spacing w:after="0" w:line="240" w:lineRule="auto"/>
        <w:ind w:right="-1" w:firstLine="708"/>
        <w:jc w:val="both"/>
        <w:rPr>
          <w:szCs w:val="28"/>
        </w:rPr>
      </w:pPr>
      <w:r>
        <w:rPr>
          <w:szCs w:val="28"/>
        </w:rPr>
        <w:t>- наличие лицензии на право осуществления деятельности по перевозкам воздушным транспортом пассажиров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 или сертификата эксплуатанта;</w:t>
      </w:r>
    </w:p>
    <w:p w:rsidR="006D059F" w:rsidRDefault="00CA3872">
      <w:pPr>
        <w:spacing w:after="0" w:line="240" w:lineRule="auto"/>
        <w:ind w:right="-1" w:firstLine="708"/>
        <w:jc w:val="both"/>
        <w:rPr>
          <w:szCs w:val="28"/>
        </w:rPr>
      </w:pPr>
      <w:r>
        <w:rPr>
          <w:szCs w:val="28"/>
        </w:rPr>
        <w:t>- отсутствие неисполненной обязанности по 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 сборах;</w:t>
      </w:r>
    </w:p>
    <w:p w:rsidR="006D059F" w:rsidRDefault="00CA3872">
      <w:pPr>
        <w:spacing w:after="0" w:line="240" w:lineRule="auto"/>
        <w:ind w:right="-1" w:firstLine="708"/>
        <w:jc w:val="both"/>
      </w:pPr>
      <w:r>
        <w:rPr>
          <w:szCs w:val="28"/>
        </w:rPr>
        <w:t>- отсутствие просроченной задолженности по возврату в бюджет Астраханской области субсидий, бюджетных инвестиций и иной просроченной (неурегулированной) задолженности по денежным обязательствам перед Астраханской областью;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Cs w:val="28"/>
        </w:rPr>
      </w:pPr>
      <w:r>
        <w:rPr>
          <w:sz w:val="28"/>
          <w:szCs w:val="28"/>
        </w:rPr>
        <w:t>- участник отбора не является получателем средства из бюджета Астраханской области в соответствии с иными нормативными правовыми актами Астраханской области на цели, указанные в Порядке.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 Порядок подачи заявок на участие в отборе и требований, предъявляемых к форме и содержанию заявок: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Для участия в отборе авиаперевозчики представляют в министерство в срок, установленный в настоящем объявлении, заявку на бумажном носителе, включающую согласие на опубликование (размещение) на официальном сайте информации об авиаперевозчике, о подаваемой авиаперевозчиком заявке, иной информации об авиаперевозчике, связанной с отбором, по форме, установленной министерством, а также следующие документы: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лицензии на право осуществления деятельности по перевозкам воздушным транспортом пассажиров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 или сертификата эксплуатанта;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копию действующего договора с Федеральным агентство воздушного транспорта (Росавиация).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t>Н</w:t>
      </w:r>
      <w:r>
        <w:rPr>
          <w:szCs w:val="28"/>
        </w:rPr>
        <w:t>а каждый субсидируемый маршрут подается отдельная заявка.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</w:pPr>
      <w:r>
        <w:lastRenderedPageBreak/>
        <w:t>М</w:t>
      </w:r>
      <w:r>
        <w:rPr>
          <w:sz w:val="28"/>
          <w:szCs w:val="28"/>
        </w:rPr>
        <w:t>инистерство регистрирует заявку и прилагаемые документы в день их поступления с указанием даты и времени поступления. Заявка регистрируется в журнале регистрации, который нумеруется, прошивается и скрепляется печатью министерства.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пяти рабочих дней с даты окончания приема заявок, указанной в настоящем объявлении, министерство в порядке межведомственного информационного взаимодействия направляет в уполномоченные органы запросы о представлении: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выписки в отношении авиаперевозчика из Единого государственного реестра юридических лиц по состоянию на дату ее формирования, при этом министерство может получить указанные документы с использованием сервиса «Предоставление сведений из ЕГРЮЛ/ЕГРИП», размещенного на официальном сайте Федеральной налоговой службы в информационно-телекоммуникационной сети «Интернет» (www.nalog.ru);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информации об отсутствии у авиаперевозчика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Авиаперевозчик вправе представить в министерство документы (информацию), указанные в пункте 2.9 Порядка, выданные уполномоченными органами в установленном порядке по состоянию на 1-е число месяца, в котором подана заявка, по собственной инициативе.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авиаперевозчиком указанных документов (информации) запросы в порядке межведомственного информационного взаимодействия о представлении соответствующих документов (информации) министерством не направляются.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</w:pPr>
      <w:r>
        <w:rPr>
          <w:sz w:val="28"/>
          <w:szCs w:val="28"/>
        </w:rPr>
        <w:t>Авиаперевозчик несет ответственность в соответствии с законодательством Российской Федерации и законодательством Астраханской области за представление в министерство и (или) должностным лицам министерства заведомо ложной информации.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7. Порядок отзыва заявок, порядок возврата заявок, в том числе основания для возврата заявок, порядок внесения изменений в заявки:</w:t>
      </w:r>
    </w:p>
    <w:p w:rsidR="006D059F" w:rsidRDefault="00CA3872">
      <w:pPr>
        <w:spacing w:after="0" w:line="240" w:lineRule="auto"/>
        <w:ind w:right="-1" w:firstLine="709"/>
        <w:jc w:val="both"/>
      </w:pPr>
      <w:r>
        <w:rPr>
          <w:szCs w:val="28"/>
        </w:rPr>
        <w:t>Авиаперевозчик вправе отозвать заявку или внести изменения в заявку в любое время до окончания срока ее приема, установленного в настоящем объявлении о проведении отбора.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Основанием для возврата заявки является поступившее в министерство от участника отбора уведомление в письменной форме об отзыве заявки, подписанное уполномоченным лицом. Министерство осуществляет возврат заявки, и прилагаемых документов, в день получения такого уведомления, при этом в журнале регистрации заявок для участия в отборе делается соответствующая отметка.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случае подачи заявки авиаперевозчиком после даты окончания приема заявок, указанной в настоящем объявлении о проведении отбора, такая заявка, вместе с прилагаемыми документами, возвращаются министерством авиаперевозчику в течение 10 рабочих дней со дня подачи заявки.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8. Правила рассмотрения заявок: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Для рассмотрения заявок на участие в отборе министерство создает комиссию, утверждает порядок ее работы и состав. В состав комиссии включаются представители министерства. Число членов комиссии должно быть нечетным и составлять не менее 5 человек.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Комиссия в течение 7 рабочих дней с даты завершения приема заявок: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проверяет соответствие участников отбора требованиям, указанным в пункте 2.4 Порядка, а также соответствие представленных ими документов, указанных в пункте 2.5 Порядка, требованиям и условиям, установленным Порядком;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принимает решение об отклонении заявок на стадии их рассмотрения по основаниям, предусмотренным пунктом 2.13 Порядка;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принимает решение о признании участников отбора победителями (победителем) отбора;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принимает решение о признании отбора несостоявшимся.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Отбор признается не состоявшимся в случае, если до даты окончания приема заявок не подано ни одной заявки.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Решение комиссии оформляется протоколом, который в течении 3 календарных дней начиная со дня заседания комиссии подписывается председателем (в случае его отсутствия — лицом, председательствующим на заседании), членами комиссии и секретарем.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Основаниями для принятия комиссией решения об отклонении заявок на стадии их рассмотрения являются: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- несоответствие участника отбора категории, установленной в пункте 1.3 Порядка;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- несоответствие участника отбора требованиям, указанным в пункте 2.4 Порядка;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- несоответствие заявки и документов участника отбора, указанных в пункте 2.5 Порядка, требованиям и условиям, </w:t>
      </w:r>
      <w:proofErr w:type="gramStart"/>
      <w:r>
        <w:rPr>
          <w:szCs w:val="28"/>
        </w:rPr>
        <w:t>установленным Порядком</w:t>
      </w:r>
      <w:proofErr w:type="gramEnd"/>
      <w:r>
        <w:rPr>
          <w:szCs w:val="28"/>
        </w:rPr>
        <w:t>, или непредставление (представление не в полном объеме) указанных документов;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- недостоверность представленных участником отбора документов, указанных в пункте 2.5 Порядка.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В отношении одного субсидируемого маршрута субсидия предоставляется только одному участнику отбора.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Победителем отбора по одному субсидируемому маршруту, признается участник отбора, который соответствует категории, установленной в пункте 1.3 Порядка, требованиям, указанным в пункте 2.4 Порядка, и заявка которого в порядке очередности зарегистрирована в журнале регистрации ранее остальных.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9. Порядок предоставления участникам отбора разъяснений положений объявления о проведении отбора, даты начала и окончания срока такого предоставления: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вправе направить в министерство запрос о разъяснении положений объявления о проведении отбора не позднее чем за два рабочих дня до окончания установленного срока приема заявок.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течение одного рабочего дня со дня получения запроса министерство размещает разъяснение положений объявления о проведении отбора на официальном сайте с указанием предмета запроса, но без указания участника отбора, направившего запрос.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10. Срок, в течение которого победитель отбора должен подписать соглашение о предоставлении о предоставлении субсидии (далее – соглашение):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В течение 10 рабочих дней со дня размещения на официальном сайте выписки из протокола министерство принимает решение о предоставлении субсидии в форме правового акта и направляет получателю субсидии подписанное уполномоченным лицом министерства соглашение в двух экземплярах заказным письмом с уведомлением о вручении либо передает нарочно.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Получатель субсидии не позднее 5 рабочих дней со дня получения соглашения подписывает его и представляет в министерство с сопроводительным письмом.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Получатель субсидии, не представивший подписанное соглашение в срок, указанный в настоящем пункте, признается уклонившимся от его заключения.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Соглашение заключается в соответствии с типовой формой, утвержденной министерством финансов Астраханской области.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Соглашение заключается при соблюдении следующих условий: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включения в соглашение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цель предоставления субсидии, приводящего к невозможности предоставления субсидии в размере, определенном в соглашении;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принятия получателем субсидии обязательств по достижению, установленных министерством в соглашении значений результата и его характеристики (показателя, необходимого для его достижения).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11. Условия признания победителей отбора уклонившимися от заключения соглашения: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Получатель субсидии, не представивший подписанное Соглашение в срок, указанный в пункте 2.16 Порядка, признается уклонившимся от его заключения.</w:t>
      </w:r>
    </w:p>
    <w:p w:rsidR="006D059F" w:rsidRPr="00C2169A" w:rsidRDefault="00CA3872">
      <w:pPr>
        <w:spacing w:after="0" w:line="240" w:lineRule="auto"/>
        <w:ind w:right="-1" w:firstLine="709"/>
        <w:jc w:val="both"/>
        <w:rPr>
          <w:color w:val="auto"/>
          <w:szCs w:val="28"/>
        </w:rPr>
      </w:pPr>
      <w:r w:rsidRPr="00C2169A">
        <w:rPr>
          <w:color w:val="auto"/>
          <w:szCs w:val="28"/>
        </w:rPr>
        <w:t xml:space="preserve">12. Дата размещения результатов отбора на едином портале, на официальном сайте министерства, на ином сайте, на котором обеспечивается проведение отбора не позднее </w:t>
      </w:r>
      <w:r w:rsidR="00C2169A" w:rsidRPr="00C2169A">
        <w:rPr>
          <w:color w:val="auto"/>
          <w:szCs w:val="28"/>
        </w:rPr>
        <w:t>18</w:t>
      </w:r>
      <w:r w:rsidRPr="00C2169A">
        <w:rPr>
          <w:color w:val="auto"/>
          <w:szCs w:val="28"/>
        </w:rPr>
        <w:t>.0</w:t>
      </w:r>
      <w:r w:rsidR="00C2169A" w:rsidRPr="00C2169A">
        <w:rPr>
          <w:color w:val="auto"/>
          <w:szCs w:val="28"/>
        </w:rPr>
        <w:t>9</w:t>
      </w:r>
      <w:r w:rsidRPr="00C2169A">
        <w:rPr>
          <w:color w:val="auto"/>
          <w:szCs w:val="28"/>
        </w:rPr>
        <w:t xml:space="preserve">.2024 года по адресу: </w:t>
      </w:r>
      <w:r w:rsidRPr="00C2169A">
        <w:rPr>
          <w:rStyle w:val="-"/>
          <w:color w:val="auto"/>
          <w:szCs w:val="28"/>
          <w:u w:val="none"/>
        </w:rPr>
        <w:t>https://mintrans.astrobl.ru</w:t>
      </w:r>
      <w:r w:rsidRPr="00C2169A">
        <w:rPr>
          <w:color w:val="auto"/>
          <w:szCs w:val="28"/>
        </w:rPr>
        <w:t>.</w:t>
      </w:r>
    </w:p>
    <w:p w:rsidR="006D059F" w:rsidRDefault="006D059F">
      <w:pPr>
        <w:spacing w:after="0" w:line="240" w:lineRule="auto"/>
        <w:ind w:right="-1" w:firstLine="709"/>
        <w:jc w:val="both"/>
        <w:rPr>
          <w:szCs w:val="28"/>
        </w:rPr>
      </w:pPr>
    </w:p>
    <w:p w:rsidR="006D059F" w:rsidRDefault="006D059F">
      <w:pPr>
        <w:spacing w:after="0" w:line="240" w:lineRule="auto"/>
        <w:jc w:val="right"/>
        <w:rPr>
          <w:spacing w:val="-4"/>
          <w:szCs w:val="28"/>
        </w:rPr>
        <w:sectPr w:rsidR="006D059F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8193"/>
        </w:sectPr>
      </w:pPr>
    </w:p>
    <w:p w:rsidR="006D059F" w:rsidRDefault="006D059F">
      <w:pPr>
        <w:spacing w:after="0" w:line="240" w:lineRule="auto"/>
        <w:ind w:firstLine="709"/>
        <w:jc w:val="both"/>
        <w:rPr>
          <w:szCs w:val="28"/>
        </w:rPr>
      </w:pPr>
    </w:p>
    <w:sectPr w:rsidR="006D059F">
      <w:pgSz w:w="16838" w:h="11906" w:orient="landscape"/>
      <w:pgMar w:top="142" w:right="1134" w:bottom="142" w:left="1134" w:header="0" w:footer="0" w:gutter="0"/>
      <w:cols w:space="720"/>
      <w:formProt w:val="0"/>
      <w:docGrid w:linePitch="381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9F"/>
    <w:rsid w:val="00092546"/>
    <w:rsid w:val="00581577"/>
    <w:rsid w:val="006D059F"/>
    <w:rsid w:val="006E0D16"/>
    <w:rsid w:val="00C2169A"/>
    <w:rsid w:val="00CA3872"/>
    <w:rsid w:val="00D5267D"/>
    <w:rsid w:val="00E6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C4E1"/>
  <w15:docId w15:val="{EFFAD418-2A25-4F7A-83CE-C03F5F6B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2B153A"/>
    <w:pPr>
      <w:spacing w:beforeAutospacing="1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2B153A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B153A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BB6AF1"/>
    <w:rPr>
      <w:color w:val="605E5C"/>
      <w:shd w:val="clear" w:color="auto" w:fill="E1DFDD"/>
    </w:rPr>
  </w:style>
  <w:style w:type="character" w:customStyle="1" w:styleId="a4">
    <w:name w:val="Текст выноски Знак"/>
    <w:basedOn w:val="a0"/>
    <w:uiPriority w:val="99"/>
    <w:semiHidden/>
    <w:qFormat/>
    <w:rsid w:val="00AD49AA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uiPriority w:val="99"/>
    <w:qFormat/>
    <w:rsid w:val="00FA3761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qFormat/>
    <w:rsid w:val="00FA3761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nhideWhenUsed/>
    <w:qFormat/>
    <w:rsid w:val="002B153A"/>
    <w:pPr>
      <w:spacing w:beforeAutospacing="1" w:afterAutospacing="1" w:line="240" w:lineRule="auto"/>
    </w:pPr>
    <w:rPr>
      <w:rFonts w:eastAsia="Times New Roman"/>
      <w:color w:val="auto"/>
      <w:sz w:val="24"/>
      <w:lang w:eastAsia="ru-RU"/>
    </w:rPr>
  </w:style>
  <w:style w:type="paragraph" w:customStyle="1" w:styleId="ConsPlusNonformat">
    <w:name w:val="ConsPlusNonformat"/>
    <w:qFormat/>
    <w:rsid w:val="00F04F6E"/>
    <w:pPr>
      <w:widowControl w:val="0"/>
    </w:pPr>
    <w:rPr>
      <w:rFonts w:ascii="Courier New" w:eastAsiaTheme="minorEastAsia" w:hAnsi="Courier New" w:cs="Courier New"/>
      <w:color w:val="auto"/>
      <w:sz w:val="20"/>
      <w:szCs w:val="22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AD49A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qFormat/>
    <w:rsid w:val="00FA3761"/>
    <w:pPr>
      <w:widowControl w:val="0"/>
      <w:spacing w:after="0" w:line="274" w:lineRule="exact"/>
      <w:jc w:val="center"/>
    </w:pPr>
    <w:rPr>
      <w:rFonts w:eastAsiaTheme="minorEastAsia"/>
      <w:color w:val="auto"/>
      <w:sz w:val="24"/>
      <w:lang w:eastAsia="ru-RU"/>
    </w:rPr>
  </w:style>
  <w:style w:type="paragraph" w:customStyle="1" w:styleId="Style12">
    <w:name w:val="Style12"/>
    <w:basedOn w:val="a"/>
    <w:uiPriority w:val="99"/>
    <w:qFormat/>
    <w:rsid w:val="00FA3761"/>
    <w:pPr>
      <w:widowControl w:val="0"/>
      <w:spacing w:after="0" w:line="309" w:lineRule="exact"/>
      <w:ind w:firstLine="547"/>
      <w:jc w:val="both"/>
    </w:pPr>
    <w:rPr>
      <w:rFonts w:eastAsiaTheme="minorEastAsia"/>
      <w:color w:val="auto"/>
      <w:sz w:val="24"/>
      <w:lang w:eastAsia="ru-RU"/>
    </w:rPr>
  </w:style>
  <w:style w:type="table" w:styleId="ac">
    <w:name w:val="Table Grid"/>
    <w:basedOn w:val="a1"/>
    <w:uiPriority w:val="59"/>
    <w:rsid w:val="00FA3761"/>
    <w:rPr>
      <w:color w:val="auto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DB674-15D8-4285-8868-8C3A0F7E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Олеговна Андреева</dc:creator>
  <dc:description/>
  <cp:lastModifiedBy>Documents</cp:lastModifiedBy>
  <cp:revision>2</cp:revision>
  <cp:lastPrinted>2023-05-23T09:05:00Z</cp:lastPrinted>
  <dcterms:created xsi:type="dcterms:W3CDTF">2024-08-08T07:21:00Z</dcterms:created>
  <dcterms:modified xsi:type="dcterms:W3CDTF">2024-08-08T07:21:00Z</dcterms:modified>
  <dc:language>ru-RU</dc:language>
</cp:coreProperties>
</file>