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5.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before="0" w:after="0"/>
        <w:jc w:val="center"/>
        <w:rPr>
          <w:rFonts w:ascii="Times New Roman" w:hAnsi="Times New Roman" w:cs="Times New Roman"/>
          <w:sz w:val="28"/>
          <w:szCs w:val="28"/>
        </w:rPr>
      </w:pPr>
      <w:r>
        <w:rPr>
          <w:rFonts w:cs="Times New Roman" w:ascii="Times New Roman" w:hAnsi="Times New Roman"/>
          <w:sz w:val="28"/>
          <w:szCs w:val="28"/>
        </w:rPr>
        <w:t>Пояснительная записка</w:t>
      </w:r>
    </w:p>
    <w:p>
      <w:pPr>
        <w:pStyle w:val="Standard"/>
        <w:spacing w:before="0" w:after="0"/>
        <w:jc w:val="center"/>
        <w:rPr/>
      </w:pPr>
      <w:r>
        <w:rPr>
          <w:rFonts w:cs="Times New Roman" w:ascii="Times New Roman" w:hAnsi="Times New Roman"/>
          <w:sz w:val="28"/>
          <w:szCs w:val="28"/>
        </w:rPr>
        <w:t>к проекту постановления Правительства Астраханской области «О порядке предоставления 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p>
    <w:p>
      <w:pPr>
        <w:pStyle w:val="ConsPlusTitle"/>
        <w:ind w:firstLine="709"/>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Standard"/>
        <w:spacing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Проект постановления Правительства Астраханской области «О порядке предоставления 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 (далее – проект постановления) разработан министерством транспорта и дорожной инфраструктуры Астраханской области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по приобретению транспортных средств в рамках реализации мероприятий по повышению уровня развития общественного транспорта, предусмотренных федеральным проектом «Развитие общественного транспорта» национального проекта «Инфраструктура для жизни».</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Принятие проекта постановления способствует достижению показателя национального проекта «Инфраструктура для жизни» декомпозированных по субъектам показателей, а также для участия с 2026 года в региональном проекте «Развитие общественного транспорта (Астраханская область) в рамках федерального проекта «Развитие общественного транспорта» национального проекта «Инфраструктура для жизни», достижению к 2030 году установленных значений показателя «Доля парка общественного транспорта в агломерациях и городах, имеющего срок эксплуатации не старше нормативного» в рамках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соответствии с Указом Президента Российской Федерации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t>Реализация мероприятий направлены на достижение показателя национальной цели развития Российской Федерации «Комфортная и безопасная среда для жизни»: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 (подпункт «к» пункта 4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pPr>
        <w:pStyle w:val="Standard"/>
        <w:spacing w:before="0" w:after="0"/>
        <w:ind w:firstLine="709"/>
        <w:jc w:val="both"/>
        <w:rPr/>
      </w:pPr>
      <w:r>
        <w:rPr>
          <w:rFonts w:cs="Times New Roman" w:ascii="Times New Roman" w:hAnsi="Times New Roman"/>
          <w:sz w:val="28"/>
          <w:szCs w:val="28"/>
        </w:rPr>
        <w:t>Принятие проекта постановления не потребует внесения изменений в нормативные правовые акты Астраханской области, в том числе признания их утратившими силу, но потребует выделения дополнительных средств из бюджета Астраханской области.</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из бюджета Астраханской области.</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В проекте постановления отсутствуют коррупциогенные факторы и положения, способствующие возникновению рисков нарушения антимонопольного законодательства.</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Проект постановления размещен </w:t>
      </w:r>
      <w:r>
        <w:rPr>
          <w:rFonts w:cs="Times New Roman" w:ascii="Times New Roman" w:hAnsi="Times New Roman"/>
          <w:sz w:val="28"/>
          <w:szCs w:val="28"/>
        </w:rPr>
        <w:t>01.12</w:t>
      </w:r>
      <w:r>
        <w:rPr>
          <w:rFonts w:cs="Times New Roman" w:ascii="Times New Roman" w:hAnsi="Times New Roman"/>
          <w:sz w:val="28"/>
          <w:szCs w:val="28"/>
        </w:rPr>
        <w:t xml:space="preserve">.2025 в информационно-телекоммуникационной сети «Интернет» на официальном сайте министерства транспорта и дорожной инфраструктуры Астраханской области </w:t>
      </w:r>
      <w:hyperlink r:id="rId2">
        <w:r>
          <w:rPr>
            <w:rStyle w:val="-"/>
            <w:rFonts w:cs="Times New Roman" w:ascii="Times New Roman" w:hAnsi="Times New Roman"/>
            <w:sz w:val="28"/>
            <w:szCs w:val="28"/>
          </w:rPr>
          <w:t>https://mintrans</w:t>
        </w:r>
      </w:hyperlink>
      <w:r>
        <w:rPr>
          <w:rFonts w:cs="Times New Roman" w:ascii="Times New Roman" w:hAnsi="Times New Roman"/>
          <w:sz w:val="28"/>
          <w:szCs w:val="28"/>
        </w:rPr>
        <w:t>.astrobl.ru в целях выявления рисков нарушения антимонопольного законодательства, а также на портале антикоррупционной экспертизы.</w:t>
      </w:r>
    </w:p>
    <w:p>
      <w:pPr>
        <w:pStyle w:val="Standard"/>
        <w:spacing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rPr>
          <w:rFonts w:ascii="Times New Roman" w:hAnsi="Times New Roman" w:cs="Times New Roman"/>
          <w:sz w:val="28"/>
          <w:szCs w:val="28"/>
        </w:rPr>
      </w:pPr>
      <w:r>
        <w:rPr>
          <w:rFonts w:cs="Times New Roman" w:ascii="Times New Roman" w:hAnsi="Times New Roman"/>
          <w:sz w:val="28"/>
          <w:szCs w:val="28"/>
        </w:rPr>
        <w:t>Министр транспорта и дорожной</w:t>
      </w:r>
    </w:p>
    <w:p>
      <w:pPr>
        <w:sectPr>
          <w:headerReference w:type="default" r:id="rId3"/>
          <w:type w:val="nextPage"/>
          <w:pgSz w:w="11906" w:h="16838"/>
          <w:pgMar w:left="1985" w:right="567" w:gutter="0" w:header="720" w:top="777" w:footer="0" w:bottom="720"/>
          <w:pgNumType w:fmt="decimal"/>
          <w:formProt w:val="false"/>
          <w:titlePg/>
          <w:textDirection w:val="lrTb"/>
          <w:docGrid w:type="default" w:linePitch="100" w:charSpace="4096"/>
        </w:sectPr>
        <w:pStyle w:val="Standard"/>
        <w:spacing w:before="0" w:after="0"/>
        <w:jc w:val="both"/>
        <w:rPr>
          <w:rFonts w:ascii="Times New Roman" w:hAnsi="Times New Roman" w:cs="Times New Roman"/>
          <w:sz w:val="28"/>
          <w:szCs w:val="28"/>
        </w:rPr>
      </w:pPr>
      <w:r>
        <w:rPr>
          <w:rFonts w:cs="Times New Roman" w:ascii="Times New Roman" w:hAnsi="Times New Roman"/>
          <w:sz w:val="28"/>
          <w:szCs w:val="28"/>
        </w:rPr>
        <w:t>инфраструктуры Астраханской области</w:t>
        <w:tab/>
        <w:t xml:space="preserve">                                     А.В. Чепяков</w:t>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left="284" w:hanging="0"/>
        <w:jc w:val="both"/>
        <w:rPr>
          <w:rFonts w:ascii="Times New Roman" w:hAnsi="Times New Roman" w:cs="Times New Roman"/>
          <w:sz w:val="28"/>
          <w:szCs w:val="28"/>
        </w:rPr>
      </w:pPr>
      <w:r>
        <w:rPr>
          <w:rFonts w:cs="Times New Roman" w:ascii="Times New Roman" w:hAnsi="Times New Roman"/>
          <w:sz w:val="28"/>
          <w:szCs w:val="28"/>
        </w:rPr>
      </w:r>
    </w:p>
    <w:p>
      <w:pPr>
        <w:pStyle w:val="Standard"/>
        <w:spacing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tabs>
          <w:tab w:val="clear" w:pos="708"/>
          <w:tab w:val="left" w:pos="993" w:leader="none"/>
        </w:tabs>
        <w:suppressAutoHyphens w:val="false"/>
        <w:ind w:left="709" w:hanging="0"/>
        <w:jc w:val="both"/>
        <w:rPr>
          <w:rFonts w:ascii="Times New Roman" w:hAnsi="Times New Roman" w:eastAsia="Calibri" w:cs="Times New Roman"/>
          <w:spacing w:val="-2"/>
          <w:sz w:val="28"/>
          <w:szCs w:val="28"/>
          <w:lang w:eastAsia="en-US"/>
        </w:rPr>
      </w:pPr>
      <w:r>
        <w:rPr>
          <w:rFonts w:eastAsia="Calibri" w:cs="Times New Roman" w:ascii="Times New Roman" w:hAnsi="Times New Roman"/>
          <w:spacing w:val="-2"/>
          <w:sz w:val="28"/>
          <w:szCs w:val="28"/>
          <w:lang w:eastAsia="en-US"/>
        </w:rPr>
        <w:t>О порядке предоставления 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p>
    <w:p>
      <w:pPr>
        <w:pStyle w:val="ConsPlusNormal"/>
        <w:tabs>
          <w:tab w:val="clear" w:pos="708"/>
          <w:tab w:val="left" w:pos="993" w:leader="none"/>
        </w:tabs>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tabs>
          <w:tab w:val="clear" w:pos="708"/>
          <w:tab w:val="left" w:pos="993" w:leader="none"/>
        </w:tabs>
        <w:suppressAutoHyphens w:val="false"/>
        <w:ind w:firstLine="709"/>
        <w:jc w:val="both"/>
        <w:rPr/>
      </w:pPr>
      <w:r>
        <w:rPr>
          <w:rFonts w:cs="Times New Roman" w:ascii="Times New Roman" w:hAnsi="Times New Roman"/>
          <w:sz w:val="28"/>
          <w:szCs w:val="28"/>
        </w:rPr>
        <w:t>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по приобретению транспортных средств в рамках реализации мероприятий по повышению уровня развития общественного транспорта, предусмотренных федеральным проектом «Развитие общественного транспорта» национального проекта «Инфраструктура для жизни»</w:t>
      </w:r>
    </w:p>
    <w:p>
      <w:pPr>
        <w:pStyle w:val="ConsPlusNormal"/>
        <w:tabs>
          <w:tab w:val="clear" w:pos="708"/>
          <w:tab w:val="left" w:pos="993" w:leader="none"/>
        </w:tabs>
        <w:suppressAutoHyphens w:val="false"/>
        <w:jc w:val="both"/>
        <w:rPr>
          <w:rFonts w:ascii="Times New Roman" w:hAnsi="Times New Roman" w:cs="Times New Roman"/>
          <w:sz w:val="28"/>
          <w:szCs w:val="28"/>
        </w:rPr>
      </w:pPr>
      <w:r>
        <w:rPr>
          <w:rFonts w:cs="Times New Roman" w:ascii="Times New Roman" w:hAnsi="Times New Roman"/>
          <w:sz w:val="28"/>
          <w:szCs w:val="28"/>
        </w:rPr>
        <w:t>Правительство Астраханской области ПОСТАНОВЛЯЕТ:</w:t>
      </w:r>
    </w:p>
    <w:p>
      <w:pPr>
        <w:pStyle w:val="ConsPlusNormal"/>
        <w:tabs>
          <w:tab w:val="clear" w:pos="708"/>
          <w:tab w:val="left" w:pos="993" w:leader="none"/>
        </w:tabs>
        <w:suppressAutoHyphens w:val="false"/>
        <w:ind w:firstLine="709"/>
        <w:jc w:val="both"/>
        <w:rPr/>
      </w:pPr>
      <w:r>
        <w:rPr>
          <w:rFonts w:cs="Times New Roman" w:ascii="Times New Roman" w:hAnsi="Times New Roman"/>
          <w:sz w:val="28"/>
          <w:szCs w:val="28"/>
        </w:rPr>
        <w:t xml:space="preserve">1. Утвердить прилагаемый порядок предоставления </w:t>
      </w:r>
      <w:r>
        <w:rPr>
          <w:rFonts w:eastAsia="Calibri" w:cs="Times New Roman" w:ascii="Times New Roman" w:hAnsi="Times New Roman"/>
          <w:spacing w:val="-2"/>
          <w:sz w:val="28"/>
          <w:szCs w:val="28"/>
          <w:lang w:eastAsia="en-US"/>
        </w:rPr>
        <w:t>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r>
        <w:rPr>
          <w:rFonts w:cs="Times New Roman" w:ascii="Times New Roman" w:hAnsi="Times New Roman"/>
          <w:sz w:val="28"/>
          <w:szCs w:val="28"/>
        </w:rPr>
        <w:t xml:space="preserve">. </w:t>
      </w:r>
      <w:bookmarkStart w:id="0" w:name="Par10"/>
      <w:bookmarkStart w:id="1" w:name="Par0"/>
    </w:p>
    <w:p>
      <w:pPr>
        <w:pStyle w:val="Normal"/>
        <w:suppressAutoHyphens w:val="false"/>
        <w:ind w:firstLine="709"/>
        <w:jc w:val="both"/>
        <w:textAlignment w:val="auto"/>
        <w:rPr>
          <w:rFonts w:ascii="Times New Roman" w:hAnsi="Times New Roman" w:cs="Times New Roman"/>
          <w:sz w:val="28"/>
          <w:szCs w:val="28"/>
        </w:rPr>
      </w:pPr>
      <w:r>
        <w:rPr>
          <w:rFonts w:eastAsia="Lucida Sans Unicode" w:cs="Times New Roman" w:ascii="Times New Roman" w:hAnsi="Times New Roman"/>
          <w:sz w:val="28"/>
          <w:szCs w:val="28"/>
        </w:rPr>
        <w:t>2. Постановление вступает в силу со дня его официального опубликования.</w:t>
      </w:r>
    </w:p>
    <w:p>
      <w:pPr>
        <w:pStyle w:val="ConsPlusNormal"/>
        <w:suppressAutoHyphens w:val="false"/>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false"/>
        <w:jc w:val="both"/>
        <w:rPr>
          <w:rFonts w:ascii="Times New Roman" w:hAnsi="Times New Roman" w:cs="Times New Roman"/>
          <w:sz w:val="28"/>
          <w:szCs w:val="28"/>
        </w:rPr>
      </w:pPr>
      <w:r>
        <w:rPr>
          <w:rFonts w:cs="Times New Roman" w:ascii="Times New Roman" w:hAnsi="Times New Roman"/>
          <w:sz w:val="28"/>
          <w:szCs w:val="28"/>
        </w:rPr>
        <w:t>Вице-губернатор – председатель</w:t>
      </w:r>
    </w:p>
    <w:p>
      <w:pPr>
        <w:sectPr>
          <w:headerReference w:type="default" r:id="rId4"/>
          <w:headerReference w:type="first" r:id="rId5"/>
          <w:type w:val="nextPage"/>
          <w:pgSz w:w="11906" w:h="16838"/>
          <w:pgMar w:left="1701" w:right="567" w:gutter="0" w:header="709" w:top="1134" w:footer="0" w:bottom="1134"/>
          <w:pgNumType w:start="1" w:fmt="decimal"/>
          <w:formProt w:val="false"/>
          <w:textDirection w:val="lrTb"/>
          <w:docGrid w:type="default" w:linePitch="100" w:charSpace="4096"/>
        </w:sectPr>
        <w:pStyle w:val="ConsPlusNormal"/>
        <w:shd w:val="clear" w:color="auto" w:fill="FFFFFF"/>
        <w:suppressAutoHyphens w:val="false"/>
        <w:jc w:val="both"/>
        <w:rPr>
          <w:rFonts w:ascii="Times New Roman" w:hAnsi="Times New Roman" w:cs="Times New Roman"/>
          <w:sz w:val="28"/>
          <w:szCs w:val="28"/>
        </w:rPr>
      </w:pPr>
      <w:r>
        <w:rPr>
          <w:rFonts w:cs="Times New Roman" w:ascii="Times New Roman" w:hAnsi="Times New Roman"/>
          <w:sz w:val="28"/>
          <w:szCs w:val="28"/>
        </w:rPr>
        <w:t>Правительства Астраханской области                                         Д.А. Афанасьев</w:t>
      </w:r>
      <w:bookmarkEnd w:id="0"/>
      <w:bookmarkEnd w:id="1"/>
    </w:p>
    <w:p>
      <w:pPr>
        <w:pStyle w:val="Normal"/>
        <w:tabs>
          <w:tab w:val="clear" w:pos="708"/>
          <w:tab w:val="left" w:pos="4962" w:leader="none"/>
        </w:tabs>
        <w:ind w:left="6521" w:hanging="0"/>
        <w:rPr>
          <w:rFonts w:ascii="Times New Roman" w:hAnsi="Times New Roman" w:cs="Times New Roman"/>
          <w:sz w:val="28"/>
          <w:szCs w:val="28"/>
        </w:rPr>
      </w:pPr>
      <w:r>
        <w:rPr>
          <w:rFonts w:cs="Times New Roman" w:ascii="Times New Roman" w:hAnsi="Times New Roman"/>
          <w:sz w:val="28"/>
          <w:szCs w:val="28"/>
        </w:rPr>
        <w:t>УТВЕРЖДЕН</w:t>
      </w:r>
    </w:p>
    <w:p>
      <w:pPr>
        <w:pStyle w:val="Normal"/>
        <w:tabs>
          <w:tab w:val="clear" w:pos="708"/>
          <w:tab w:val="left" w:pos="4962" w:leader="none"/>
        </w:tabs>
        <w:ind w:left="6521" w:hanging="0"/>
        <w:rPr>
          <w:rFonts w:ascii="Times New Roman" w:hAnsi="Times New Roman" w:cs="Times New Roman"/>
          <w:sz w:val="28"/>
          <w:szCs w:val="28"/>
        </w:rPr>
      </w:pPr>
      <w:r>
        <w:rPr>
          <w:rFonts w:cs="Times New Roman" w:ascii="Times New Roman" w:hAnsi="Times New Roman"/>
          <w:sz w:val="28"/>
          <w:szCs w:val="28"/>
        </w:rPr>
        <w:t xml:space="preserve">постановлением </w:t>
      </w:r>
    </w:p>
    <w:p>
      <w:pPr>
        <w:pStyle w:val="Normal"/>
        <w:tabs>
          <w:tab w:val="clear" w:pos="708"/>
          <w:tab w:val="left" w:pos="4962" w:leader="none"/>
        </w:tabs>
        <w:ind w:left="6521" w:hanging="0"/>
        <w:rPr>
          <w:rFonts w:ascii="Times New Roman" w:hAnsi="Times New Roman" w:cs="Times New Roman"/>
          <w:sz w:val="28"/>
          <w:szCs w:val="28"/>
        </w:rPr>
      </w:pPr>
      <w:r>
        <w:rPr>
          <w:rFonts w:cs="Times New Roman" w:ascii="Times New Roman" w:hAnsi="Times New Roman"/>
          <w:sz w:val="28"/>
          <w:szCs w:val="28"/>
        </w:rPr>
        <w:t>Правительства</w:t>
      </w:r>
    </w:p>
    <w:p>
      <w:pPr>
        <w:pStyle w:val="Normal"/>
        <w:tabs>
          <w:tab w:val="clear" w:pos="708"/>
          <w:tab w:val="left" w:pos="4962" w:leader="none"/>
        </w:tabs>
        <w:ind w:left="6521" w:hanging="0"/>
        <w:rPr>
          <w:rFonts w:ascii="Times New Roman" w:hAnsi="Times New Roman" w:cs="Times New Roman"/>
          <w:sz w:val="28"/>
          <w:szCs w:val="28"/>
        </w:rPr>
      </w:pPr>
      <w:r>
        <w:rPr>
          <w:rFonts w:cs="Times New Roman" w:ascii="Times New Roman" w:hAnsi="Times New Roman"/>
          <w:sz w:val="28"/>
          <w:szCs w:val="28"/>
        </w:rPr>
        <w:t>Астраханской области</w:t>
      </w:r>
    </w:p>
    <w:p>
      <w:pPr>
        <w:pStyle w:val="Normal"/>
        <w:tabs>
          <w:tab w:val="clear" w:pos="708"/>
          <w:tab w:val="left" w:pos="4962" w:leader="none"/>
        </w:tabs>
        <w:ind w:left="6521" w:hanging="0"/>
        <w:rPr>
          <w:rFonts w:ascii="Times New Roman" w:hAnsi="Times New Roman" w:cs="Times New Roman"/>
          <w:sz w:val="28"/>
          <w:szCs w:val="28"/>
        </w:rPr>
      </w:pPr>
      <w:r>
        <w:rPr>
          <w:rFonts w:cs="Times New Roman" w:ascii="Times New Roman" w:hAnsi="Times New Roman"/>
          <w:sz w:val="28"/>
          <w:szCs w:val="28"/>
        </w:rPr>
        <w:t xml:space="preserve">от              № </w:t>
      </w:r>
    </w:p>
    <w:p>
      <w:pPr>
        <w:pStyle w:val="ConsPlusNormal"/>
        <w:shd w:val="clear" w:color="auto" w:fill="FFFFFF"/>
        <w:suppressAutoHyphens w:val="false"/>
        <w:jc w:val="both"/>
        <w:rPr>
          <w:rFonts w:ascii="Times New Roman" w:hAnsi="Times New Roman" w:cs="Times New Roman"/>
          <w:sz w:val="28"/>
          <w:szCs w:val="28"/>
        </w:rPr>
      </w:pPr>
      <w:r>
        <w:rPr>
          <w:rFonts w:cs="Times New Roman" w:ascii="Times New Roman" w:hAnsi="Times New Roman"/>
          <w:sz w:val="28"/>
          <w:szCs w:val="28"/>
        </w:rPr>
      </w:r>
    </w:p>
    <w:p>
      <w:pPr>
        <w:pStyle w:val="ConsPlusNormal"/>
        <w:shd w:val="clear" w:color="auto" w:fill="FFFFFF"/>
        <w:suppressAutoHyphens w:val="false"/>
        <w:jc w:val="both"/>
        <w:rPr>
          <w:rFonts w:ascii="Times New Roman" w:hAnsi="Times New Roman" w:cs="Times New Roman"/>
          <w:sz w:val="28"/>
          <w:szCs w:val="28"/>
        </w:rPr>
      </w:pPr>
      <w:r>
        <w:rPr>
          <w:rFonts w:cs="Times New Roman" w:ascii="Times New Roman" w:hAnsi="Times New Roman"/>
          <w:sz w:val="28"/>
          <w:szCs w:val="28"/>
        </w:rPr>
      </w:r>
    </w:p>
    <w:p>
      <w:pPr>
        <w:pStyle w:val="ConsPlusNormal"/>
        <w:shd w:val="clear" w:color="auto" w:fill="FFFFFF"/>
        <w:suppressAutoHyphens w:val="false"/>
        <w:jc w:val="both"/>
        <w:rPr>
          <w:rFonts w:ascii="Times New Roman" w:hAnsi="Times New Roman" w:cs="Times New Roman"/>
          <w:sz w:val="28"/>
          <w:szCs w:val="28"/>
        </w:rPr>
      </w:pPr>
      <w:r>
        <w:rPr>
          <w:rFonts w:cs="Times New Roman" w:ascii="Times New Roman" w:hAnsi="Times New Roman"/>
          <w:sz w:val="28"/>
          <w:szCs w:val="28"/>
        </w:rPr>
      </w:r>
    </w:p>
    <w:p>
      <w:pPr>
        <w:pStyle w:val="ConsPlusNormal"/>
        <w:shd w:val="clear" w:color="auto" w:fill="FFFFFF"/>
        <w:suppressAutoHyphens w:val="false"/>
        <w:jc w:val="center"/>
        <w:rPr>
          <w:rFonts w:ascii="Times New Roman" w:hAnsi="Times New Roman" w:cs="Times New Roman"/>
          <w:sz w:val="28"/>
          <w:szCs w:val="28"/>
        </w:rPr>
      </w:pPr>
      <w:r>
        <w:rPr>
          <w:rFonts w:cs="Times New Roman" w:ascii="Times New Roman" w:hAnsi="Times New Roman"/>
          <w:sz w:val="28"/>
          <w:szCs w:val="28"/>
        </w:rPr>
        <w:t>Порядок</w:t>
      </w:r>
    </w:p>
    <w:p>
      <w:pPr>
        <w:pStyle w:val="ConsPlusNormal"/>
        <w:shd w:val="clear" w:color="auto" w:fill="FFFFFF"/>
        <w:suppressAutoHyphens w:val="false"/>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w:t>
      </w:r>
      <w:r>
        <w:rPr>
          <w:rFonts w:eastAsia="Calibri" w:cs="Times New Roman" w:ascii="Times New Roman" w:hAnsi="Times New Roman"/>
          <w:spacing w:val="-2"/>
          <w:sz w:val="28"/>
          <w:szCs w:val="28"/>
          <w:lang w:eastAsia="en-US"/>
        </w:rPr>
        <w:t>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p>
    <w:p>
      <w:pPr>
        <w:pStyle w:val="ConsPlusNormal"/>
        <w:shd w:val="clear" w:color="auto" w:fill="FFFFFF"/>
        <w:suppressAutoHyphens w:val="false"/>
        <w:jc w:val="center"/>
        <w:rPr>
          <w:rFonts w:ascii="Times New Roman" w:hAnsi="Times New Roman" w:cs="Times New Roman"/>
          <w:sz w:val="28"/>
          <w:szCs w:val="28"/>
        </w:rPr>
      </w:pPr>
      <w:r>
        <w:rPr>
          <w:rFonts w:cs="Times New Roman" w:ascii="Times New Roman" w:hAnsi="Times New Roman"/>
          <w:sz w:val="28"/>
          <w:szCs w:val="28"/>
        </w:rPr>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 Общие положения о предоставлении субсидий.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предоставления </w:t>
      </w:r>
      <w:r>
        <w:rPr>
          <w:rFonts w:eastAsia="Calibri" w:cs="Times New Roman" w:ascii="Times New Roman" w:hAnsi="Times New Roman"/>
          <w:spacing w:val="-2"/>
          <w:sz w:val="28"/>
          <w:szCs w:val="28"/>
          <w:lang w:eastAsia="en-US"/>
        </w:rPr>
        <w:t>субсидии из бюджета Астраханской области на финансовое обеспечение затрат юридических лиц и индивидуальных предпринимателей на приобретение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r>
        <w:rPr>
          <w:rFonts w:cs="Times New Roman" w:ascii="Times New Roman" w:hAnsi="Times New Roman"/>
          <w:sz w:val="28"/>
          <w:szCs w:val="28"/>
        </w:rPr>
        <w:t xml:space="preserve"> (далее –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устанавливает процедуру предоставления субсидий индивидуальным предпринимателям, юридическим лицам на финансовое обеспечение затрат по обновлению общественного транспорта (далее – субсидия).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1.2. Субсидия предоставляется на финансовое обеспечение затрат по обновлению общественного транспорта, текущего финансового года в рамках мероприятия (результата) «Обновление общественного транспорта»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 утвержденной постановлением Правительства Астраханской области от 23.12.2022 № 685-П, индивидуальным предпринимателям, юридическим лицам (далее – министерство).</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1.3. Исполнительным органом Астраханской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1.4.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1.5. Для целей настоящего Порядка используются следующие понятия: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подвижной состав транспорта общего пользования (автобусы) - автобусы малого, среднего и большого класса, предназначенные для осуществления перевозок пассажиров, изготовленные на территории Российской Федерации не ранее 1 января года, предшествующего году подачи заявки на участие в отборе для получения субсидии;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перевозчик - юридическое лицо, индивидуальный предприниматель, уполномоченный участник простого товарищества, осуществляющие регулярные перевозки по регулируемым тарифам по муниципальным маршрутам регулярных перевозок и межмуниципальным маршрутам регулярных перевозок на территории Астраханской области (далее – Перевозчик), сведения о которых содержатся в реестре муниципальных маршрутов регулярных перевозок на территории муниципального образования и (или) межмуниципальных маршрутов регулярных перевозок на территории Астраханской области, (далее – реестр).</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1.6. Право на получение субсидий имеют перевозчики, соответствующие следующим требованиям: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постановка перевозчика на учет в налоговом органе на территории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осуществление перевозчиком на основании соответствующей лицензии регулярных перевозок пассажиров и багажа автобусами по межмуниципальным и (или) муниципальным маршрутам регулярных перевозок в границах территории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наличие у перевозчика на праве собственности, в аренде или субаренде производственно-технической базы, представляющей собой совокупность зданий, сооружений, оборудования, оснастки и инструмента, предназначенных для технического осмотра, ремонта и хранения автобусов, а также создания необходимых условий для работы персонала (далее – ПТБ);</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приобретаемые перевозчиком автобусы произведены на территории Российской Федерации, и с даты их выпуска до даты подачи заявки на участие в отборе прошло не более двенадцати месяцев.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1.7. Целью предоставления Субсидий является финансовое обеспечение затрат по обновлению общественного транспорта, связанных с приобретением автобусов для обновления подвижного состава транспорта общего пользования, в том числе по договору финансовой аренды (лизинга), автобусов малого, среднего и большого класса, произведенных на территории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 Порядок проведения отбора получателей субсидий, условия и порядок предоставления субсидий.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 Субсидия предоставляется по результатам проведения отбора получателей субсидий путем запроса предложений перевозчиков (далее – отбор, участник отбора) исходя из соответствия участника отбора категории получателей субсидий, установленной пунктом 1.6 раздела 1 настоящего Порядка, критерию отбора, установленному абзацем третьим настоящего пункта, и очередности подачи заявки на участие в отборе.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Критерием отбора является соответствие участника отбора требованиям, установленным пунктом 2.4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2.3. Основанием проведения отбора является размещенное министерством на едином портале не позднее чем за 10 календарных дней до даты начала подачи заявок на участие в отборе объявление о проведении отбора (далее – объявление), которое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транспорта и дорожной инфраструктуры Астраханской области (уполномоченного им лица) с указанием: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сроков проведения отбора и порядка его проведения;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порядка внесения изменений в объявление;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даты начала подачи и окончания приема заявок участников отбора, формируемых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(далее – заявка), при этом дата окончания приема заявок участников отбора не может быть ранее 10-го календарного дня, следующего за днем размещения объявления;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наименования, местонахождения, почтового адреса, адреса электронной почты министерства;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категории получателей субсидии, установленной пунктом 1.6 раздела 1 настоящего Порядка и критерия отбора, установленного пунктом 2.1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результата предоставления субсидии в соответствии с пунктом 2.24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требований к участникам отбора, установленных пунктом 2.4 настоящего раздела, и перечня документов, представляемых участниками отбора для подтверждения их соответствия указанным требованиям;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порядка подачи заявок участников отбора и требований, предъявляемых к их форме и содержанию;</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правил рассмотрения заявок участников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срока, в течение которого победитель отбора должен заключить с министерством соглашение о предоставлении субсидии в соответствии с типовой формой, установленной министерством финансов Астраханской области (далее – соглашение);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условий признания победителей отбора уклонившимися от заключения соглашения;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порядка предоставления участникам отбора разъяснений положений объявления, даты начала и окончания срока такого предоставления;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порядка отзыва заявок участников отбора, порядка их возврата, определяющего в том числе основания для возврата, порядка внесения изменений в заявки участников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порядка отклонения заявок участников отбора, а также информации об основаниях их отклонения;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доменного имени и (или) указателя страницы системы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объема распределяемой субсидии в рамках отбора, порядка расчета размера субсидии, правил распределения субсидии по результатам отбора, предоставляемой победителю (победителям)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срока размещения протокола подведения итогов отбора (документа об итогах проведения отбора) на едином портале, который не может быть позднее одного рабочего дня, следующего за днем его подписания.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текст объявления также может быть включена информация, не указанная в настоящем пункте.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 имеет право внести изменения в объявление не позднее наступления даты окончания приема заявок.</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объявление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заявку.</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 уведомляет участников отбора, подавших заявки,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2.4. Участник отбора на дату подачи заявки должен соответствовать следующим требованиям: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получает средства из бюджета Астраханской области на основании иных нормативных правовых актов Астраханской области на цель, установленную пунктом 1.7 раздела 1 настоящего Порядка;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имеет на едином налоговом счете задолженности по уплате налогов, сборов и страховых взносов в бюджеты бюджетной системы Российской Федерации, а при наличии задолженности ее размер не должен превышать размер, определенный пунктом 3 статьи 47 Налогового кодекса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 имеет просроченной (неурегулированной) задолженности по денежным обязательствам перед Астраханской областью;</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2.5. Иные требования к участнику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2.5.1. Участник отбора на дату подачи заявки на участие в отборе должен:</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 иметь действующие запись в реестре или свидетельство об осуществлении регулярных перевозок пассажиров по муниципальным или межмуниципальным маршрутам Астраханской области (за исключением свидетельств, выданных в соответствии с частями 3 и 6 статьи 19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свидетельство), и государственные контракты на выполнение работ, связанных с осуществлением регулярных перевозок пассажиров и багажа автомобильным транспортом по регулируемым тарифам (далее – государственные контракты). </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обеспечить эксплуатацию автобусов, на финансовое обеспечение затрат по приобретению которых предоставляется субсидия, на муниципальных маршрутам регулярных перевозок и (или) межмуниципальных маршрутах регулярных перевозок на территории Астраханской области, указанном (указанных) в обязательстве, предусмотренном пунктом 2.5.4 настоящего Порядка.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2.5.2. Количество автобусов на соответствующем маршруте не превышает их максимальное количество каждого класса, указанных в реестре.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2.5.3. Характеристики автобусов каждого класса на соответствующем маршруте, влияющих на качество перевозок, соответствуют сведениям, указанным в реестре.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2.5.4. Субсидии предоставляются при условии принятия перевозчиком обязательства не отчуждать приобретенные им автобусы в собственность другим лицам и не передавать права владения, пользования и распоряжения приобретенными им автобусами в течение 5 лет с даты заключения соглашения о предоставлении субсидий. </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2.6. Для участия в отборе участник отбора подает заявку в сроки, установленные в объявлении.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Заявка содержит следующие сведения: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информация и документы об участнике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полное и сокращенное наименование участника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основной государственный регистрационный номер участника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идентификационный номер налогоплательщика;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дата и код причины постановки на учет в налоговом органе;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информация о руководителе юридического лица (фамилия, имя, отчество (последнее – при наличии), идентификационный номер налогоплательщика, должность);</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информация о банковских реквизитах расчетного счета для перечисления субсидии, открытого участником отбора в учреждении Центрального банка Российской Федерации или кредитной организации (далее – расчетный счет);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значение предложенного участником отбора результата предоставления субсидии, размер запрашиваемых средств.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2.7. Для получения субсидии участник отбора представляет к заявке электронные копии следующих документов, полученных в результате сканирования документов на бумажном носителе: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копию действующей лицензии на осуществление деятельности по перевозкам пассажиров и иных лиц автобусами либо копию выписки из реестра лицензий;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выписка из реестра;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копию действующего свидетельства либо копию выписки из реестра;</w:t>
      </w:r>
      <w:bookmarkStart w:id="2" w:name="_GoBack"/>
      <w:bookmarkEnd w:id="2"/>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обязательство не отчуждать приобретенные перевозчиком автобусы в собственность другим лицам и не передавать права владения, пользования и распоряжения приобретенными перевозчиком автобусами в течение 5 лет с даты заключения соглашения о предоставлении субсидий;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копии действующих государственных контрактов;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заверенная в установленном законодательством Российской Федерации порядке копия документа, подтверждающего право действовать от имени перевозчика (в случае представления документов представителем перевозчика);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согласие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2.8. Документы, включаемые в заявку, должны быть оформлены в соответствии с требованиями законодательства Российской Федерации.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исправления, опечатки, подчистки, ошибки в расчетах, а также если текст документов не поддается прочтению или представленные документы содержат противоречивые сведения.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2.9. Заявка подается руководителем юридического лица лично либо через представителя и подписывается усиленной квалифицированной электронной подписью руководителя юридического лица или уполномоченного им лица.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Ответственность за полноту и достоверность информации и документов, которые содержатся в заявке, а также за своевременность их представления несет участник отбора в соответствии с законодательством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Датой представления участником отбора заявки считается день подписания заявки и присвоения ей регистрационного номера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2.10. Участник отбора имеет право отозвать заявку до даты окончания срока приема заявок на участие в отборе, установленной в объявлении, в том числе в целях доработки и внесения в нее изменений.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Отзыв заявки в целях доработки и внесения в нее изменений осуществляется путем подачи новой заявки до даты окончания срока приема заявок на участие в отборе, установленной в объявлении, при этом ранее поданная заявка считается отозванной.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Направление заявки на доработку по инициативе министерства не предусматривается.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2.11. Со дня размещения на едином портале объявления, но не позднее, чем за три дня до дня окончания приема заявок участники отбора вправе направить министерству запрос о разъяснении положений объявления путем формирования соответствующего запроса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 в течение двух рабочих дней со дня поступления запроса, указанного в абзаце первом настоящего пункта, направляет разъяснение положений объявления путем формирования в системе «Электронный бюджет» соответствующего разъяснения.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2.12. Отбор считается несостоявшимся в следующих случаях:</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 окончании срока подачи заявок, установленного в объявлении, не подано ни одной заявки;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 результатам рассмотрения заявок отклонены все заявки.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Министерством в течение двух рабочих дней со дня окончания срока приема заявок участников отбора, установленного в объявлении, на едином портале размещается информация о признании отбора несостоявшимся.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 вправе отменить проведение отбора не позднее чем за пять рабочих дней до даты окончания срока подачи заявок участников отбора в случае возникновения обстоятельств непреодолимой силы в соответствии с гражданским законодательством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установленном абзацем пятым настоящего пункта, министерством не позднее чем за пять рабочих дней до даты окончания срока подачи заявок участников отбора на едином портале размещается информация об отмене проведения отбора.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2.13. Проверка участника отбора на соответствие требованиям, установленным пунктом 2.4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Подтверждение участником отбора его соответствия требованиям, установленным пунктами 2.4 настоящего раздела,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подаче заявки.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2.4 настоящего раздела, при наличии соответствующей информации в государственных информационных системах, за исключением случая, если участник представляет указанные документы и информацию в министерство по собственной инициативе.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порядке межведомственного электронного взаимодействия министерство в день открытия доступа в системе «Электронный бюджет» к поданным участниками отбора заявкам запрашивает: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сведения из Единого государственного реестра юридических лиц;</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предоставить документы, указанные в абзацах пятом и шестом настоящего пункта, самостоятельно и одновременно с подачей документов, указанных в пунктах 2.4, 2.5, 2.6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2.14. В целях проведения отбора министерству и комиссии по рассмотрению заявок на участие в отборе для предоставления субсидии на финансовое обеспечение затрат по обновлению общественного транспорта, связанных с приобретением автобусов для обновления подвижного состава транспорта общего пользования (далее – комиссия) не позднее одного рабочего дня, следующего за днем подачи заявок, установленным в объявлении, в системе «Электронный бюджет» открывается доступ к поданным участниками отбора заявкам для их рассмотрения.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Состав и порядок работы комиссии утверждается правовым актом министерства.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2.15. Комиссия в течение 15 рабочих дней после дня окончания приема заявок, установленного в объявлении, осуществляет отбор получателей субсидии исходя из соответствия участников отбора категории, установленной пунктом 1.6 раздела 1 настоящего Порядка, требованиям, установленным пунктами 2.4, 2.5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рассмотрения заявок на едином портале автоматически формируется протокол рассмотрения заявок, который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2.16. Основаниями для отклонения заявки участника отбора являются: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участника отбора категории получателей субсидии, установленной пунктом 1.6 раздела 1 настоящего Порядка;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участника отбора требованиям, установленным пунктами 2.4, 2.5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представленных участником отбора документов требованиям, установленным в объявлении;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недостоверность представленной участником отбора информации, в том числе информации о местонахождении и адресе юридического лица;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затрат заявителя целям предоставления субсидии, установленным пунктом 1.7 настоящего Порядка;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непредставление (представление не в полном объеме) документов;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подача участником отбора заявки после даты и (или) времени, которые определены для подачи заявок.</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2.17. Протокол подведения итогов отбора формируется автоматически 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подведения итогов отбора включает в себя следующие сведения: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дата, время и место проведения рассмотрения заявок;</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информация об участниках отбора, заявки которых были рассмотрены;</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которым такие заявки не соответствуют;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наименование победителей отбора, с которыми заключаются соглашения, и размеры предоставляемых субсидий.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2.18.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2.19. Министерство на основании протокола подведения итогов в течение двух рабочих дней со дня его подписания принимает решение о предоставлении субсидии (отказе в предоставлении субсидии) в форме правового акта министерства.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2.20. О принятом решении министерство в течение двух рабочих дней со дня его принятия уведомляет участника отбора в письменной форме. В случае принятия решения об отказе в предоставлении субсидии в уведомлении указывается основание принятия решения об отказе в предоставлении субсидии.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2.21. При условии принятия министерством решения о предоставлении субсидии в течение трех рабочих дней со дня его принятия министерство заключает с победителем отбора соглашение в соответствии с типовой формой, установленной министерством финансов Астраханской области,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Соглашение должно содержать положение о согласии получателя субсидии на осуществление проверок министерством и органом государственного финансового контроля Астраханской области (далее – орган финансового контроля) соблюдения порядка и условий предоставления субсидии, в том числе в части достижения результатов предоставления субсидии, указанных в пункте 4.1 раздела 4 настоящего Порядка.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Дополнительное соглашение к соглашению, в том числе дополнительное соглашение о его расторжении, заключается в соответствии с типовой формой, установленной министерством финансов Астраханской области,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Не заключение получателем субсидии соглашения в срок, установленный настоящим пунктом, за исключением случаев, когда невозможность своевременного заключения соглашения вызвана действием обстоятельств непреодолимой силы или действиями (бездействием) министерства, признается отказом получателя субсидии от получения субсидии, в этом случае министерство в течение двух рабочих дней со дня истечения срока, установленного настоящим пунктом, принимает решение об отказе в предоставлении субсидии, которое оформляется правовым актом министерства.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 принятом решении министерство в течение двух рабочих дней со дня его принятия уведомляет получателя субсидии в письменной форме с указанием основания, послужившего причиной отказа.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2.22. В случае уменьшения министерству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2.23. Субсидия предоставляется в рамках бюджетных ассигнований, утвержденных законом Астраханской области о бюджете Астраханской области на текущий финансовый год и плановый период на финансовое обеспечение затрат, связанных с приобретением автобусов для обновления подвижного состава транспорта общего пользования, в том числе по договору финансовой аренды (лизинга), автобусов малого, среднего и большого класса, произведенных на территории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2.24. Для перечисления средств субсидии получатель субсидии либо лицо, действующее на основании доверенности (представитель) (далее – представитель заявителя), представляет в министерство ежемесячно не позднее 20-го числа месяца, следующего за отчетным месяцем, на бумажном носителе следующие документы:</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заявление о перечислении субсидии на финансовое обеспечение затрат по обновлению общественного транспорта, связанных с приобретением автобусов для обновления подвижного состава транспорта общего пользования, в том числе по договору финансовой аренды (лизинга), автобусов малого, среднего и большого класса, произведенных на территории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заверенная в установленном законодательством Российской Федерации порядке копия документа, подтверждающего право действовать от имени получателя субсидии (в случае представления документов представителем заявителя);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копии документов, подтверждающих затраты, связанных с приобретением автобусов для обновления подвижного состава транспорта общего пользования за отчетный период (платежных документов с приложением копий документов-оснований), в том числе по договору финансовой аренды (лизинга), автобусов малого, среднего и большого класса, произведенных на территории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расчет затрат, связанных с приобретением автобусов для обновления подвижного состава транспорта общего пользования.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Документы, указанные в настоящем пункте, не должны иметь повреждений бумаги, которые не позволяют читать текст и определить его полное или частичное смысловое содержание (отсутствие части слов, цифр или предложений), должны быть прошиты, пронумерованы и скреплены печатью (при наличии), копии документов должны быть заверены руководителем (для юридических лиц) или индивидуальным предпринимателем.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2.25. Министерство в течение 10 рабочих дней со дня получения документов, указанных в пункте 2.24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осуществляет регистрацию и проверку представленных получателем субсидии документов, указанных в пунктах 2.24 настоящего раздела;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принимает решение в форме правового акта министерства о перечислении субсидии получателю субсидии либо в случае наличия оснований для отказа в перечислении субсидии – решение об отказе в перечислении субсидии.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Основаниями для отказа получателю субсидии в перечислении субсидии являются: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представленных получателем субсидии документов требованиям, установленным пунктом 2.24 настоящего раздела, или непредставление (представление не в полном объеме) указанных документов;</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установление факта недостоверности представленной получателем субсидии информации, указание в заявлении на перечисление субсидии недостоверных сведений.</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2.26. Перечисление субсидии осуществляется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не позднее 10-го рабочего дня, следующего за днем принятия решения о перечислении субсидии, указанного в абзаце 3 пункта 2.25 настоящего раздела.</w:t>
      </w:r>
    </w:p>
    <w:p>
      <w:pPr>
        <w:pStyle w:val="ConsPlusNormal"/>
        <w:shd w:val="clear" w:color="auto" w:fill="FFFFFF"/>
        <w:suppressAutoHyphens w:val="false"/>
        <w:ind w:firstLine="709"/>
        <w:jc w:val="both"/>
        <w:rPr/>
      </w:pPr>
      <w:r>
        <w:rPr>
          <w:rFonts w:cs="Times New Roman" w:ascii="Times New Roman" w:hAnsi="Times New Roman"/>
          <w:sz w:val="28"/>
          <w:szCs w:val="28"/>
        </w:rPr>
        <w:t>2.27. Результатом предоставления субсидий является приобретение перевозчиками транспортных средств в рамках реализации мероприятий по повышению уровня развития общественного транспорта в рамках регионального проекта «Развитие общественного транспорта (Астраханская область)» государственной программы «Развитие транспортной системы Астраханской области»</w:t>
      </w:r>
      <w:r>
        <w:rPr/>
        <w:t xml:space="preserve"> </w:t>
      </w:r>
      <w:r>
        <w:rPr>
          <w:rFonts w:cs="Times New Roman" w:ascii="Times New Roman" w:hAnsi="Times New Roman"/>
          <w:sz w:val="28"/>
          <w:szCs w:val="28"/>
        </w:rPr>
        <w:t>и их последующая эксплуатация непосредственно на межмуниципальных и (или) муниципальных маршрутах регулярных перевозок на территории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Перевозчики ежеквартально не позднее 20 числа месяца, следующего за истекшим кварталом, представляют в Министерство отчет о достижении значений результата предоставления субсидий и отчет о реализации плана мероприятий по достижению результатов предоставления субсидий (контрольных точек), составленные по форме, определенной типовой формой соглашения о предоставлении субсидий соответствующего вида, которая установлена Министерством финансов Астраханской области (далее – отчетность), а также ежегодно до 1 февраля начиная с года, следующего за годом, в котором заключено соглашение, в течение 5 лет с даты его заключения представляют копии документов, подтверждающих эксплуатацию приобретенных автобусов непосредственно на межмуниципальных и (или) муниципальных маршрутах регулярных перевозок на территории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Значение результата предоставления субсидии устанавливается в соглашении.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3. Требования к отчетности.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в срок, не превышающий 14 рабочих дней со дня перечисления субсидии, представляет отчет о достижении значений результатов предоставления субсидии (далее – отчет) в системе «Электронный бюджет» по форме, определенной типовой формой соглашения, установленной министерством финансов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3.2. Министерство осуществляет проверку отчета на соответствие соглашению, в том числе установленной форме отчета, в системе «Электронный бюджет».</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несоответствия отчета соглашению, в том числе установленной форме отчета, министерство направляет получателю субсидии уведомление в произвольной письменной форме об отказе в принятии отчета с указанием причины отказа.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в течение пяти рабочих дней со дня получения уведомления об отказе в принятии отчета повторно направляет отчет в системе «Электронный бюджет» после устранения причин, в связи с которыми отчет не был принят министерством.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повторного поступления от получателя субсидии отчета после устранения причин, в связи с которыми отчет не был принят министерством, министерство осуществляет проверку отчета в системе «Электронный бюджет» на предмет устранения причин, в связи с которыми отчет не был принят министерством.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отсутствия замечаний отчет считается принятым.</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Требования об осуществлении контроля за соблюдением условий и порядка предоставления субсидий и ответственности за их нарушение. </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4.1. Министерство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субсидий, в соответствии с бюджетным законодательством Российской Федерации и законодательством Астраханской области.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Органы финансового контроля осуществляют проверки в соответствии со статьями 268.1 и 269.2 Бюджетного кодекса Российской Федерации.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4.2. Получатель субсидии обязан по запросу министерства и (или) органов финансового контроля направлять (представлять) документы и информацию, которые необходимы для осуществления проверки, в течение 10 рабочих дней со дня получения указанного запроса.</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4.3. Получатель субсидии несет ответственность за достоверность представленных документов (информации), соблюдение условий и порядка предоставления субсидий, в том числе за достижение значения результата предоставления субсидии.</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4.4. Министерство в случае выявления нарушений условий предоставления субсидий, выявленных в том числе по фактам проверок, проведенных министерством и органом финансового контроля, и (или) недостижения значения результата предоставления субсидии в течение 10 рабочих дней со дня выявления указанных нарушений и (или) недостижения значения результата предоставления субсидии направляет получателю субсидии требование о возврате ранее перечисленной субсидии (далее – требование).</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Возврат субсидии в бюджет Астраханской области осуществляется получателем субсидии в течение 14 рабочих дней со дня получения требования.</w:t>
      </w:r>
    </w:p>
    <w:p>
      <w:pPr>
        <w:pStyle w:val="ConsPlusNormal"/>
        <w:shd w:val="clear" w:color="auto" w:fill="FFFFFF"/>
        <w:suppressAutoHyphens w:val="false"/>
        <w:ind w:firstLine="709"/>
        <w:jc w:val="both"/>
        <w:rPr>
          <w:rFonts w:ascii="Times New Roman" w:hAnsi="Times New Roman" w:cs="Times New Roman"/>
          <w:sz w:val="28"/>
          <w:szCs w:val="28"/>
        </w:rPr>
      </w:pPr>
      <w:r>
        <w:rPr>
          <w:rFonts w:cs="Times New Roman" w:ascii="Times New Roman" w:hAnsi="Times New Roman"/>
          <w:sz w:val="28"/>
          <w:szCs w:val="28"/>
        </w:rPr>
        <w:t>4.5. В случае отказа получателя субсидии добровольно возвратить субсидию ее возврат в бюджет Астраханской области осуществляется министерством в судебном порядке.</w:t>
      </w:r>
    </w:p>
    <w:sectPr>
      <w:headerReference w:type="default" r:id="rId6"/>
      <w:headerReference w:type="first" r:id="rId7"/>
      <w:type w:val="nextPage"/>
      <w:pgSz w:w="11906" w:h="16838"/>
      <w:pgMar w:left="1985" w:right="567" w:gutter="0" w:header="709" w:top="1134" w:footer="0" w:bottom="1134"/>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Liberation Sans">
    <w:altName w:val="Arial"/>
    <w:charset w:val="01"/>
    <w:family w:val="roman"/>
    <w:pitch w:val="default"/>
  </w:font>
  <w:font w:name="PT Astra Serif">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w:t>
    </w:r>
    <w:r>
      <w:rPr>
        <w:sz w:val="24"/>
        <w:szCs w:val="24"/>
        <w:rFonts w:cs="Times New Roman" w:ascii="Times New Roman" w:hAnsi="Times New Roman"/>
      </w:rPr>
      <w:fldChar w:fldCharType="end"/>
    </w:r>
  </w:p>
  <w:p>
    <w:pPr>
      <w:pStyle w:val="Style23"/>
      <w:rPr>
        <w:rFonts w:ascii="Times New Roman" w:hAnsi="Times New Roman" w:cs="Times New Roman"/>
        <w:sz w:val="24"/>
        <w:szCs w:val="24"/>
      </w:rPr>
    </w:pPr>
    <w:r>
      <w:rPr>
        <w:rFonts w:cs="Times New Roman" w:ascii="Times New Roman" w:hAnsi="Times New Roman"/>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14</w:t>
    </w:r>
    <w:r>
      <w:rPr>
        <w:sz w:val="24"/>
        <w:szCs w:val="24"/>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Tahom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qFormat/>
    <w:rPr>
      <w:rFonts w:ascii="Segoe UI" w:hAnsi="Segoe UI" w:eastAsia="Segoe UI" w:cs="Segoe UI"/>
      <w:sz w:val="18"/>
      <w:szCs w:val="18"/>
    </w:rPr>
  </w:style>
  <w:style w:type="character" w:styleId="Style15" w:customStyle="1">
    <w:name w:val="Верхний колонтитул Знак"/>
    <w:basedOn w:val="DefaultParagraphFont"/>
    <w:qFormat/>
    <w:rPr/>
  </w:style>
  <w:style w:type="character" w:styleId="Style16" w:customStyle="1">
    <w:name w:val="Нижний колонтитул Знак"/>
    <w:basedOn w:val="DefaultParagraphFont"/>
    <w:qFormat/>
    <w:rPr/>
  </w:style>
  <w:style w:type="character" w:styleId="Internetlink" w:customStyle="1">
    <w:name w:val="Internet link"/>
    <w:basedOn w:val="DefaultParagraphFont"/>
    <w:qFormat/>
    <w:rPr>
      <w:color w:val="0000FF"/>
      <w:u w:val="single"/>
    </w:rPr>
  </w:style>
  <w:style w:type="character" w:styleId="-">
    <w:name w:val="Hyperlink"/>
    <w:basedOn w:val="DefaultParagraphFont"/>
    <w:uiPriority w:val="99"/>
    <w:unhideWhenUsed/>
    <w:rsid w:val="000928a2"/>
    <w:rPr>
      <w:color w:val="0000FF" w:themeColor="hyperlink"/>
      <w:u w:val="single"/>
    </w:rPr>
  </w:style>
  <w:style w:type="paragraph" w:styleId="Style17" w:customStyle="1">
    <w:name w:val="Заголовок"/>
    <w:basedOn w:val="Standard"/>
    <w:next w:val="Textbody"/>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Textbody"/>
    <w:pPr/>
    <w:rPr>
      <w:rFonts w:cs="Arial"/>
      <w:sz w:val="24"/>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customStyle="1">
    <w:name w:val="Указатель"/>
    <w:basedOn w:val="Standard"/>
    <w:qFormat/>
    <w:pPr>
      <w:suppressLineNumbers/>
    </w:pPr>
    <w:rPr>
      <w:rFonts w:cs="Arial"/>
      <w:sz w:val="24"/>
    </w:rPr>
  </w:style>
  <w:style w:type="paragraph" w:styleId="Standard" w:customStyle="1">
    <w:name w:val="Standard"/>
    <w:qFormat/>
    <w:pPr>
      <w:widowControl/>
      <w:suppressAutoHyphens w:val="true"/>
      <w:bidi w:val="0"/>
      <w:spacing w:before="0" w:after="160"/>
      <w:jc w:val="left"/>
      <w:textAlignment w:val="baseline"/>
    </w:pPr>
    <w:rPr>
      <w:rFonts w:ascii="Calibri" w:hAnsi="Calibri" w:eastAsia="Calibri" w:cs="Tahoma"/>
      <w:color w:val="auto"/>
      <w:kern w:val="0"/>
      <w:sz w:val="22"/>
      <w:szCs w:val="22"/>
      <w:lang w:val="ru-RU" w:eastAsia="en-US" w:bidi="ar-SA"/>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Arial"/>
      <w:i/>
      <w:iCs/>
      <w:sz w:val="24"/>
      <w:szCs w:val="24"/>
    </w:rPr>
  </w:style>
  <w:style w:type="paragraph" w:styleId="ConsPlusNormal" w:customStyle="1">
    <w:name w:val="ConsPlusNormal"/>
    <w:qFormat/>
    <w:pPr>
      <w:widowControl w:val="false"/>
      <w:suppressAutoHyphens w:val="true"/>
      <w:bidi w:val="0"/>
      <w:spacing w:before="0" w:after="0"/>
      <w:jc w:val="left"/>
      <w:textAlignment w:val="baseline"/>
    </w:pPr>
    <w:rPr>
      <w:rFonts w:ascii="Arial" w:hAnsi="Arial" w:eastAsia="Arial" w:cs="Arial"/>
      <w:color w:val="auto"/>
      <w:kern w:val="0"/>
      <w:sz w:val="20"/>
      <w:szCs w:val="22"/>
      <w:lang w:eastAsia="ru-RU" w:val="ru-RU" w:bidi="ar-SA"/>
    </w:rPr>
  </w:style>
  <w:style w:type="paragraph" w:styleId="ConsPlusTitle" w:customStyle="1">
    <w:name w:val="ConsPlusTitle"/>
    <w:qFormat/>
    <w:pPr>
      <w:widowControl w:val="false"/>
      <w:suppressAutoHyphens w:val="true"/>
      <w:bidi w:val="0"/>
      <w:spacing w:before="0" w:after="0"/>
      <w:jc w:val="left"/>
      <w:textAlignment w:val="baseline"/>
    </w:pPr>
    <w:rPr>
      <w:rFonts w:ascii="Arial" w:hAnsi="Arial" w:eastAsia="Arial" w:cs="Arial"/>
      <w:b/>
      <w:color w:val="auto"/>
      <w:kern w:val="0"/>
      <w:sz w:val="20"/>
      <w:szCs w:val="22"/>
      <w:lang w:eastAsia="ru-RU" w:val="ru-RU" w:bidi="ar-SA"/>
    </w:rPr>
  </w:style>
  <w:style w:type="paragraph" w:styleId="ConsPlusTitlePage" w:customStyle="1">
    <w:name w:val="ConsPlusTitlePage"/>
    <w:qFormat/>
    <w:pPr>
      <w:widowControl w:val="false"/>
      <w:suppressAutoHyphens w:val="true"/>
      <w:bidi w:val="0"/>
      <w:spacing w:before="0" w:after="0"/>
      <w:jc w:val="left"/>
      <w:textAlignment w:val="baseline"/>
    </w:pPr>
    <w:rPr>
      <w:rFonts w:ascii="Tahoma" w:hAnsi="Tahoma" w:eastAsia="Tahoma" w:cs="Tahoma"/>
      <w:color w:val="auto"/>
      <w:kern w:val="0"/>
      <w:sz w:val="20"/>
      <w:szCs w:val="22"/>
      <w:lang w:eastAsia="ru-RU" w:val="ru-RU" w:bidi="ar-SA"/>
    </w:rPr>
  </w:style>
  <w:style w:type="paragraph" w:styleId="BalloonText">
    <w:name w:val="Balloon Text"/>
    <w:basedOn w:val="Standard"/>
    <w:qFormat/>
    <w:pPr>
      <w:spacing w:before="0" w:after="0"/>
    </w:pPr>
    <w:rPr>
      <w:rFonts w:ascii="Segoe UI" w:hAnsi="Segoe UI" w:eastAsia="Segoe UI" w:cs="Segoe UI"/>
      <w:sz w:val="18"/>
      <w:szCs w:val="18"/>
    </w:rPr>
  </w:style>
  <w:style w:type="paragraph" w:styleId="Style22" w:customStyle="1">
    <w:name w:val="Колонтитул"/>
    <w:basedOn w:val="Standard"/>
    <w:qFormat/>
    <w:pPr/>
    <w:rPr/>
  </w:style>
  <w:style w:type="paragraph" w:styleId="Style23">
    <w:name w:val="Header"/>
    <w:basedOn w:val="Standard"/>
    <w:pPr>
      <w:tabs>
        <w:tab w:val="clear" w:pos="708"/>
        <w:tab w:val="center" w:pos="4677" w:leader="none"/>
        <w:tab w:val="right" w:pos="9355" w:leader="none"/>
      </w:tabs>
      <w:spacing w:before="0" w:after="0"/>
    </w:pPr>
    <w:rPr/>
  </w:style>
  <w:style w:type="paragraph" w:styleId="Style24">
    <w:name w:val="Footer"/>
    <w:basedOn w:val="Standard"/>
    <w:pPr>
      <w:tabs>
        <w:tab w:val="clear" w:pos="708"/>
        <w:tab w:val="center" w:pos="4677" w:leader="none"/>
        <w:tab w:val="right" w:pos="9355" w:leader="none"/>
      </w:tabs>
      <w:spacing w:before="0" w:after="0"/>
    </w:pPr>
    <w:rPr/>
  </w:style>
  <w:style w:type="paragraph" w:styleId="ListParagraph">
    <w:name w:val="List Paragraph"/>
    <w:basedOn w:val="Standard"/>
    <w:qFormat/>
    <w:pPr>
      <w:ind w:left="720" w:hanging="0"/>
    </w:pPr>
    <w:rPr/>
  </w:style>
  <w:style w:type="paragraph" w:styleId="NormalWeb">
    <w:name w:val="Normal (Web)"/>
    <w:basedOn w:val="Standard"/>
    <w:qFormat/>
    <w:pPr>
      <w:spacing w:before="280" w:after="280"/>
    </w:pPr>
    <w:rPr/>
  </w:style>
  <w:style w:type="paragraph" w:styleId="1" w:customStyle="1">
    <w:name w:val="Обычная таблица1"/>
    <w:qFormat/>
    <w:pPr>
      <w:widowControl/>
      <w:bidi w:val="0"/>
      <w:spacing w:before="0" w:after="0"/>
      <w:jc w:val="left"/>
      <w:textAlignment w:val="auto"/>
    </w:pPr>
    <w:rPr>
      <w:rFonts w:eastAsia="Times New Roman" w:cs="Times New Roman" w:ascii="Calibri" w:hAnsi="Calibri"/>
      <w:color w:val="auto"/>
      <w:kern w:val="0"/>
      <w:sz w:val="22"/>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tran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LibreOffice/7.5.6.2$Linux_X86_64 LibreOffice_project/50$Build-2</Application>
  <AppVersion>15.0000</AppVersion>
  <Pages>18</Pages>
  <Words>5159</Words>
  <Characters>38469</Characters>
  <CharactersWithSpaces>43560</CharactersWithSpaces>
  <Paragraphs>192</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2025-11-28T12:26:00Z</dcterms:created>
  <dc:creator>User</dc:creator>
  <dc:description/>
  <dc:language>ru-RU</dc:language>
  <cp:lastModifiedBy/>
  <cp:lastPrinted>2025-11-28T12:26:00Z</cp:lastPrinted>
  <dcterms:modified xsi:type="dcterms:W3CDTF">2025-12-01T17:05:08Z</dcterms:modified>
  <cp:revision>20</cp:revision>
  <dc:subject/>
  <dc:title>Постановление Правительства Астраханской области от 29.12.2017 N 551-П(ред. от 22.07.2024)"О Порядке предоставления субсидий на возмещение недополученных доходов в связи с оказанием услуг населению по перевозке пассажиров и их багажа внутренним водным транспортом общего пользования по согласованному маршруту и размеру провозной платы"</dc:title>
</cp:coreProperties>
</file>

<file path=docProps/custom.xml><?xml version="1.0" encoding="utf-8"?>
<Properties xmlns="http://schemas.openxmlformats.org/officeDocument/2006/custom-properties" xmlns:vt="http://schemas.openxmlformats.org/officeDocument/2006/docPropsVTypes"/>
</file>